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7EC00" w14:textId="20F93434" w:rsidR="00A23599" w:rsidRDefault="00161E86"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sidR="00DA24F3" w:rsidRPr="00161E86">
        <w:rPr>
          <w:rFonts w:eastAsia="新細明體" w:cs="Arial"/>
          <w:noProof w:val="0"/>
          <w:sz w:val="24"/>
          <w:szCs w:val="24"/>
          <w:lang w:eastAsia="ja-JP"/>
        </w:rPr>
        <w:t>9</w:t>
      </w:r>
      <w:r w:rsidR="00DA24F3">
        <w:rPr>
          <w:rFonts w:eastAsia="新細明體" w:cs="Arial"/>
          <w:noProof w:val="0"/>
          <w:sz w:val="24"/>
          <w:szCs w:val="24"/>
          <w:lang w:eastAsia="ja-JP"/>
        </w:rPr>
        <w:t>8</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8A3CAF" w:rsidRPr="008A3CAF">
        <w:rPr>
          <w:rFonts w:cs="Arial"/>
          <w:bCs/>
          <w:noProof w:val="0"/>
          <w:color w:val="000000" w:themeColor="text1"/>
          <w:sz w:val="24"/>
          <w:lang w:val="en-GB"/>
        </w:rPr>
        <w:t>R4-2101212</w:t>
      </w:r>
    </w:p>
    <w:p w14:paraId="045D31BA" w14:textId="64CA8237" w:rsidR="002D4DA1" w:rsidRPr="002D4DA1" w:rsidRDefault="002D4DA1" w:rsidP="00A23599">
      <w:pPr>
        <w:pStyle w:val="a5"/>
        <w:tabs>
          <w:tab w:val="right" w:pos="9639"/>
        </w:tabs>
        <w:rPr>
          <w:b w:val="0"/>
          <w:sz w:val="24"/>
        </w:rPr>
      </w:pPr>
      <w:r w:rsidRPr="0091645B">
        <w:rPr>
          <w:sz w:val="24"/>
        </w:rPr>
        <w:t xml:space="preserve">Electronic Meeting, </w:t>
      </w:r>
      <w:r>
        <w:rPr>
          <w:sz w:val="24"/>
        </w:rPr>
        <w:t>2</w:t>
      </w:r>
      <w:r w:rsidR="00DA24F3">
        <w:rPr>
          <w:sz w:val="24"/>
        </w:rPr>
        <w:t>5</w:t>
      </w:r>
      <w:r w:rsidR="00DA24F3">
        <w:rPr>
          <w:sz w:val="24"/>
          <w:vertAlign w:val="superscript"/>
        </w:rPr>
        <w:t>th</w:t>
      </w:r>
      <w:r w:rsidRPr="0091645B">
        <w:rPr>
          <w:sz w:val="24"/>
        </w:rPr>
        <w:t xml:space="preserve"> </w:t>
      </w:r>
      <w:r w:rsidR="00DA24F3">
        <w:rPr>
          <w:sz w:val="24"/>
        </w:rPr>
        <w:t xml:space="preserve">Jan. </w:t>
      </w:r>
      <w:r w:rsidRPr="0091645B">
        <w:rPr>
          <w:sz w:val="24"/>
        </w:rPr>
        <w:t xml:space="preserve">– </w:t>
      </w:r>
      <w:r w:rsidR="00DA24F3">
        <w:rPr>
          <w:sz w:val="24"/>
        </w:rPr>
        <w:t>5</w:t>
      </w:r>
      <w:r w:rsidRPr="0091645B">
        <w:rPr>
          <w:sz w:val="24"/>
          <w:vertAlign w:val="superscript"/>
        </w:rPr>
        <w:t>th</w:t>
      </w:r>
      <w:r w:rsidRPr="0091645B">
        <w:rPr>
          <w:sz w:val="24"/>
        </w:rPr>
        <w:t xml:space="preserve"> </w:t>
      </w:r>
      <w:r w:rsidR="00DA24F3">
        <w:rPr>
          <w:sz w:val="24"/>
        </w:rPr>
        <w:t>Feb</w:t>
      </w:r>
      <w:r>
        <w:rPr>
          <w:sz w:val="24"/>
        </w:rPr>
        <w:t>.</w:t>
      </w:r>
      <w:r w:rsidR="00DA24F3">
        <w:rPr>
          <w:sz w:val="24"/>
        </w:rPr>
        <w:t>, 2021</w:t>
      </w:r>
      <w:r w:rsidRPr="0091645B">
        <w:rPr>
          <w:sz w:val="24"/>
        </w:rPr>
        <w:t xml:space="preserve">        </w:t>
      </w:r>
    </w:p>
    <w:p w14:paraId="477077A9" w14:textId="39F60783"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D57FE" w:rsidRPr="003D57FE">
        <w:rPr>
          <w:rFonts w:cs="Arial"/>
          <w:b/>
          <w:bCs/>
          <w:color w:val="000000" w:themeColor="text1"/>
          <w:sz w:val="24"/>
        </w:rPr>
        <w:t>7.5.2.2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8B3DFFB"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6C4385">
        <w:rPr>
          <w:rFonts w:ascii="Arial" w:hAnsi="Arial" w:cs="Arial"/>
          <w:b/>
          <w:bCs/>
          <w:color w:val="000000" w:themeColor="text1"/>
        </w:rPr>
        <w:t>D</w:t>
      </w:r>
      <w:r w:rsidR="006C4385" w:rsidRPr="006C4385">
        <w:rPr>
          <w:rFonts w:ascii="Arial" w:hAnsi="Arial" w:cs="Arial"/>
          <w:b/>
          <w:bCs/>
          <w:color w:val="000000" w:themeColor="text1"/>
        </w:rPr>
        <w:t>iscussion on direct S</w:t>
      </w:r>
      <w:r w:rsidR="003D57FE">
        <w:rPr>
          <w:rFonts w:ascii="Arial" w:hAnsi="Arial" w:cs="Arial"/>
          <w:b/>
          <w:bCs/>
          <w:color w:val="000000" w:themeColor="text1"/>
        </w:rPr>
        <w:t>C</w:t>
      </w:r>
      <w:r w:rsidR="006C4385" w:rsidRPr="006C4385">
        <w:rPr>
          <w:rFonts w:ascii="Arial" w:hAnsi="Arial" w:cs="Arial"/>
          <w:b/>
          <w:bCs/>
          <w:color w:val="000000" w:themeColor="text1"/>
        </w:rPr>
        <w:t>ell activation</w:t>
      </w:r>
      <w:r w:rsidR="003D57FE">
        <w:rPr>
          <w:rFonts w:ascii="Arial" w:hAnsi="Arial" w:cs="Arial" w:hint="eastAsia"/>
          <w:b/>
          <w:bCs/>
          <w:color w:val="000000" w:themeColor="text1"/>
        </w:rPr>
        <w:t xml:space="preserve"> </w:t>
      </w:r>
      <w:r w:rsidR="003D57FE">
        <w:rPr>
          <w:rFonts w:ascii="Arial" w:hAnsi="Arial" w:cs="Arial"/>
          <w:b/>
          <w:bCs/>
          <w:color w:val="000000" w:themeColor="text1"/>
        </w:rPr>
        <w:t xml:space="preserve">and dormancy SCell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7544CD58" w14:textId="168845EF" w:rsidR="00A14A52" w:rsidRDefault="00A14A52" w:rsidP="00A14A52">
      <w:pPr>
        <w:pStyle w:val="Doc-text2"/>
        <w:tabs>
          <w:tab w:val="left" w:pos="340"/>
        </w:tabs>
        <w:spacing w:before="120" w:after="120"/>
        <w:ind w:left="0" w:firstLine="0"/>
        <w:jc w:val="both"/>
        <w:rPr>
          <w:rFonts w:eastAsiaTheme="minorEastAsia" w:cs="Arial"/>
          <w:sz w:val="22"/>
          <w:lang w:eastAsia="zh-TW"/>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6C4385">
        <w:rPr>
          <w:rFonts w:eastAsiaTheme="minorEastAsia" w:cs="Arial"/>
          <w:sz w:val="22"/>
          <w:lang w:eastAsia="zh-CN"/>
        </w:rPr>
        <w:t>RAN4 #97e meeting,</w:t>
      </w:r>
      <w:r>
        <w:rPr>
          <w:rFonts w:eastAsiaTheme="minorEastAsia" w:cs="Arial"/>
          <w:sz w:val="22"/>
          <w:lang w:eastAsia="zh-CN"/>
        </w:rPr>
        <w:t xml:space="preserve"> </w:t>
      </w:r>
      <w:r w:rsidR="006C4385" w:rsidRPr="006C4385">
        <w:rPr>
          <w:rFonts w:eastAsiaTheme="minorEastAsia" w:cs="Arial"/>
          <w:sz w:val="22"/>
          <w:lang w:eastAsia="zh-CN"/>
        </w:rPr>
        <w:t>we point</w:t>
      </w:r>
      <w:r w:rsidR="00056BB4">
        <w:rPr>
          <w:rFonts w:eastAsiaTheme="minorEastAsia" w:cs="Arial"/>
          <w:sz w:val="22"/>
          <w:lang w:eastAsia="zh-CN"/>
        </w:rPr>
        <w:t>ed</w:t>
      </w:r>
      <w:r w:rsidR="006C4385" w:rsidRPr="006C4385">
        <w:rPr>
          <w:rFonts w:eastAsiaTheme="minorEastAsia" w:cs="Arial"/>
          <w:sz w:val="22"/>
          <w:lang w:eastAsia="zh-CN"/>
        </w:rPr>
        <w:t xml:space="preserve"> out that the TCI state activation is not part of the RRC command for direct SCell activation. Therefore, direction SCell activation does not necessary reduce the time needed for Rel-15 SCell activatio</w:t>
      </w:r>
      <w:r w:rsidR="006C4385">
        <w:rPr>
          <w:rFonts w:eastAsiaTheme="minorEastAsia" w:cs="Arial"/>
          <w:sz w:val="22"/>
          <w:lang w:eastAsia="zh-CN"/>
        </w:rPr>
        <w:t xml:space="preserve">n </w:t>
      </w:r>
      <w:r w:rsidR="006C4385">
        <w:rPr>
          <w:rFonts w:eastAsiaTheme="minorEastAsia" w:cs="Arial"/>
          <w:sz w:val="22"/>
          <w:lang w:eastAsia="zh-CN"/>
        </w:rPr>
        <w:fldChar w:fldCharType="begin"/>
      </w:r>
      <w:r w:rsidR="006C4385">
        <w:rPr>
          <w:rFonts w:eastAsiaTheme="minorEastAsia" w:cs="Arial"/>
          <w:sz w:val="22"/>
          <w:lang w:eastAsia="zh-TW"/>
        </w:rPr>
        <w:instrText xml:space="preserve"> </w:instrText>
      </w:r>
      <w:r w:rsidR="006C4385">
        <w:rPr>
          <w:rFonts w:eastAsiaTheme="minorEastAsia" w:cs="Arial" w:hint="eastAsia"/>
          <w:sz w:val="22"/>
          <w:lang w:eastAsia="zh-TW"/>
        </w:rPr>
        <w:instrText>REF _Ref54208503 \r \h</w:instrText>
      </w:r>
      <w:r w:rsidR="006C4385">
        <w:rPr>
          <w:rFonts w:eastAsiaTheme="minorEastAsia" w:cs="Arial"/>
          <w:sz w:val="22"/>
          <w:lang w:eastAsia="zh-TW"/>
        </w:rPr>
        <w:instrText xml:space="preserve"> </w:instrText>
      </w:r>
      <w:r w:rsidR="006C4385">
        <w:rPr>
          <w:rFonts w:eastAsiaTheme="minorEastAsia" w:cs="Arial"/>
          <w:sz w:val="22"/>
          <w:lang w:eastAsia="zh-CN"/>
        </w:rPr>
      </w:r>
      <w:r w:rsidR="006C4385">
        <w:rPr>
          <w:rFonts w:eastAsiaTheme="minorEastAsia" w:cs="Arial"/>
          <w:sz w:val="22"/>
          <w:lang w:eastAsia="zh-CN"/>
        </w:rPr>
        <w:fldChar w:fldCharType="separate"/>
      </w:r>
      <w:r w:rsidR="00031A0F">
        <w:rPr>
          <w:rFonts w:eastAsiaTheme="minorEastAsia" w:cs="Arial"/>
          <w:sz w:val="22"/>
          <w:lang w:eastAsia="zh-TW"/>
        </w:rPr>
        <w:t>[1]</w:t>
      </w:r>
      <w:r w:rsidR="006C4385">
        <w:rPr>
          <w:rFonts w:eastAsiaTheme="minorEastAsia" w:cs="Arial"/>
          <w:sz w:val="22"/>
          <w:lang w:eastAsia="zh-CN"/>
        </w:rPr>
        <w:fldChar w:fldCharType="end"/>
      </w:r>
      <w:r w:rsidR="006C4385" w:rsidRPr="006C4385">
        <w:rPr>
          <w:rFonts w:eastAsiaTheme="minorEastAsia" w:cs="Arial"/>
          <w:sz w:val="22"/>
          <w:lang w:eastAsia="zh-CN"/>
        </w:rPr>
        <w:t>.</w:t>
      </w:r>
      <w:r w:rsidR="006C4385">
        <w:rPr>
          <w:rFonts w:eastAsiaTheme="minorEastAsia" w:cs="Arial" w:hint="eastAsia"/>
          <w:sz w:val="22"/>
          <w:lang w:eastAsia="zh-TW"/>
        </w:rPr>
        <w:t xml:space="preserve"> </w:t>
      </w:r>
      <w:r w:rsidR="006C4385">
        <w:rPr>
          <w:rFonts w:eastAsiaTheme="minorEastAsia" w:cs="Arial"/>
          <w:sz w:val="22"/>
          <w:lang w:eastAsia="zh-TW"/>
        </w:rPr>
        <w:t xml:space="preserve">An LS was also sent to inform RAN2 the concern we have, </w:t>
      </w:r>
      <w:r w:rsidR="006C4385" w:rsidRPr="006C4385">
        <w:rPr>
          <w:rFonts w:eastAsiaTheme="minorEastAsia" w:cs="Arial"/>
          <w:sz w:val="22"/>
          <w:lang w:eastAsia="zh-CN"/>
        </w:rPr>
        <w:t xml:space="preserve">asking them to consider some enhancement in Rel-16 in order to full realize the benefit of this </w:t>
      </w:r>
      <w:r w:rsidR="006C4385">
        <w:rPr>
          <w:rFonts w:eastAsiaTheme="minorEastAsia" w:cs="Arial"/>
          <w:sz w:val="22"/>
          <w:lang w:eastAsia="zh-CN"/>
        </w:rPr>
        <w:t xml:space="preserve">feature  </w:t>
      </w:r>
      <w:r w:rsidR="006C4385">
        <w:rPr>
          <w:rFonts w:eastAsiaTheme="minorEastAsia" w:cs="Arial"/>
          <w:sz w:val="22"/>
          <w:lang w:eastAsia="zh-CN"/>
        </w:rPr>
        <w:fldChar w:fldCharType="begin"/>
      </w:r>
      <w:r w:rsidR="006C4385">
        <w:rPr>
          <w:rFonts w:eastAsiaTheme="minorEastAsia" w:cs="Arial"/>
          <w:sz w:val="22"/>
          <w:lang w:eastAsia="zh-CN"/>
        </w:rPr>
        <w:instrText xml:space="preserve"> REF _Ref54180055 \r \h </w:instrText>
      </w:r>
      <w:r w:rsidR="006C4385">
        <w:rPr>
          <w:rFonts w:eastAsiaTheme="minorEastAsia" w:cs="Arial"/>
          <w:sz w:val="22"/>
          <w:lang w:eastAsia="zh-CN"/>
        </w:rPr>
      </w:r>
      <w:r w:rsidR="006C4385">
        <w:rPr>
          <w:rFonts w:eastAsiaTheme="minorEastAsia" w:cs="Arial"/>
          <w:sz w:val="22"/>
          <w:lang w:eastAsia="zh-CN"/>
        </w:rPr>
        <w:fldChar w:fldCharType="separate"/>
      </w:r>
      <w:r w:rsidR="00031A0F">
        <w:rPr>
          <w:rFonts w:eastAsiaTheme="minorEastAsia" w:cs="Arial"/>
          <w:sz w:val="22"/>
          <w:lang w:eastAsia="zh-CN"/>
        </w:rPr>
        <w:t>[2]</w:t>
      </w:r>
      <w:r w:rsidR="006C4385">
        <w:rPr>
          <w:rFonts w:eastAsiaTheme="minorEastAsia" w:cs="Arial"/>
          <w:sz w:val="22"/>
          <w:lang w:eastAsia="zh-CN"/>
        </w:rPr>
        <w:fldChar w:fldCharType="end"/>
      </w:r>
      <w:r w:rsidR="00E45A1C">
        <w:rPr>
          <w:rFonts w:eastAsiaTheme="minorEastAsia" w:cs="Arial"/>
          <w:sz w:val="22"/>
          <w:lang w:eastAsia="zh-CN"/>
        </w:rPr>
        <w:t>:</w:t>
      </w:r>
    </w:p>
    <w:tbl>
      <w:tblPr>
        <w:tblStyle w:val="af6"/>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17652C8" w14:textId="77777777" w:rsidR="006C4385" w:rsidRPr="00C82CC0" w:rsidRDefault="006C4385" w:rsidP="006C4385">
            <w:pPr>
              <w:spacing w:after="120"/>
              <w:rPr>
                <w:rFonts w:ascii="Arial" w:hAnsi="Arial" w:cs="Arial"/>
                <w:b/>
                <w:bCs/>
              </w:rPr>
            </w:pPr>
            <w:r w:rsidRPr="00C82CC0">
              <w:rPr>
                <w:rFonts w:ascii="Arial" w:hAnsi="Arial" w:cs="Arial"/>
                <w:b/>
                <w:bCs/>
              </w:rPr>
              <w:t>1. Overall Description:</w:t>
            </w:r>
          </w:p>
          <w:p w14:paraId="1352B899" w14:textId="77777777" w:rsidR="006C4385" w:rsidRDefault="006C4385" w:rsidP="006C4385">
            <w:pPr>
              <w:spacing w:after="120"/>
              <w:rPr>
                <w:bCs/>
              </w:rPr>
            </w:pPr>
            <w:r w:rsidRPr="002629DA">
              <w:rPr>
                <w:bCs/>
              </w:rPr>
              <w:t>RAN4 would like to inform RAN2 that TCI state activation is required as part of the SCell activation procedure in NR. Current RRC command for direct SCell activation does not include TCI state activation information to UE. So that network has to send separate MAC CE, which prohibits both network and UE to realize the benefit of direction SCell activation feature.</w:t>
            </w:r>
          </w:p>
          <w:p w14:paraId="6780754F" w14:textId="77777777" w:rsidR="006C4385" w:rsidRDefault="006C4385" w:rsidP="006C4385">
            <w:pPr>
              <w:spacing w:after="120"/>
              <w:rPr>
                <w:bCs/>
              </w:rPr>
            </w:pPr>
          </w:p>
          <w:p w14:paraId="46214C96" w14:textId="77777777" w:rsidR="006C4385" w:rsidRPr="00C82CC0" w:rsidRDefault="006C4385" w:rsidP="006C4385">
            <w:pPr>
              <w:spacing w:after="120"/>
              <w:rPr>
                <w:rFonts w:ascii="Arial" w:hAnsi="Arial" w:cs="Arial"/>
                <w:b/>
                <w:bCs/>
              </w:rPr>
            </w:pPr>
            <w:r w:rsidRPr="00C82CC0">
              <w:rPr>
                <w:rFonts w:ascii="Arial" w:hAnsi="Arial" w:cs="Arial"/>
                <w:b/>
                <w:bCs/>
              </w:rPr>
              <w:t>2. Actions:</w:t>
            </w:r>
          </w:p>
          <w:p w14:paraId="0683FE1F" w14:textId="77777777" w:rsidR="006C4385" w:rsidRPr="00484C8A" w:rsidRDefault="006C4385" w:rsidP="006C4385">
            <w:pPr>
              <w:spacing w:after="120"/>
              <w:ind w:left="1985" w:hanging="1985"/>
              <w:rPr>
                <w:rFonts w:ascii="Arial" w:hAnsi="Arial" w:cs="Arial"/>
                <w:b/>
              </w:rPr>
            </w:pPr>
            <w:r w:rsidRPr="00484C8A">
              <w:rPr>
                <w:rFonts w:ascii="Arial" w:hAnsi="Arial" w:cs="Arial"/>
                <w:b/>
              </w:rPr>
              <w:t xml:space="preserve">To </w:t>
            </w:r>
            <w:r w:rsidRPr="00A63DB9">
              <w:rPr>
                <w:rFonts w:ascii="Arial" w:hAnsi="Arial" w:cs="Arial"/>
                <w:b/>
              </w:rPr>
              <w:t xml:space="preserve">RAN </w:t>
            </w:r>
            <w:r>
              <w:rPr>
                <w:rFonts w:ascii="Arial" w:hAnsi="Arial" w:cs="Arial"/>
                <w:b/>
              </w:rPr>
              <w:t>WG1</w:t>
            </w:r>
            <w:r w:rsidRPr="002629DA">
              <w:rPr>
                <w:rFonts w:ascii="Arial" w:hAnsi="Arial" w:cs="Arial"/>
                <w:b/>
              </w:rPr>
              <w:t xml:space="preserve"> </w:t>
            </w:r>
            <w:r>
              <w:rPr>
                <w:rFonts w:ascii="Arial" w:hAnsi="Arial" w:cs="Arial"/>
                <w:b/>
              </w:rPr>
              <w:t>and WG2 group.</w:t>
            </w:r>
          </w:p>
          <w:p w14:paraId="7C496D53" w14:textId="16E21C7F" w:rsidR="00552D0E" w:rsidRPr="006C4385" w:rsidRDefault="006C4385" w:rsidP="006C4385">
            <w:pPr>
              <w:spacing w:after="120"/>
              <w:ind w:left="993" w:hanging="993"/>
              <w:rPr>
                <w:rFonts w:ascii="Arial" w:hAnsi="Arial" w:cs="Arial"/>
                <w:lang w:eastAsia="zh-CN"/>
              </w:rPr>
            </w:pPr>
            <w:r>
              <w:rPr>
                <w:rFonts w:ascii="Arial" w:hAnsi="Arial" w:cs="Arial"/>
                <w:b/>
              </w:rPr>
              <w:t xml:space="preserve">ACTION: </w:t>
            </w:r>
            <w:r>
              <w:rPr>
                <w:rFonts w:ascii="Arial" w:hAnsi="Arial" w:cs="Arial"/>
                <w:lang w:eastAsia="zh-CN"/>
              </w:rPr>
              <w:t>RAN4 kindly ask RAN2 to resolve this issue in Rel-16.</w:t>
            </w:r>
          </w:p>
        </w:tc>
      </w:tr>
    </w:tbl>
    <w:p w14:paraId="7B6BFA91" w14:textId="77777777" w:rsidR="006C4385" w:rsidRDefault="006C4385" w:rsidP="00553CD3">
      <w:pPr>
        <w:pStyle w:val="Doc-text2"/>
        <w:tabs>
          <w:tab w:val="left" w:pos="340"/>
        </w:tabs>
        <w:spacing w:before="120" w:after="120"/>
        <w:ind w:left="0" w:firstLine="0"/>
        <w:jc w:val="both"/>
        <w:rPr>
          <w:rFonts w:eastAsiaTheme="minorEastAsia" w:cs="Arial"/>
          <w:sz w:val="22"/>
          <w:lang w:val="en-GB" w:eastAsia="zh-TW"/>
        </w:rPr>
      </w:pPr>
      <w:bookmarkStart w:id="7" w:name="_Ref32352040"/>
    </w:p>
    <w:p w14:paraId="0274C989" w14:textId="7C32D41C" w:rsidR="00E45A1C" w:rsidRDefault="006C4385" w:rsidP="00553CD3">
      <w:pPr>
        <w:pStyle w:val="Doc-text2"/>
        <w:tabs>
          <w:tab w:val="left" w:pos="340"/>
        </w:tabs>
        <w:spacing w:before="120" w:after="120"/>
        <w:ind w:left="0" w:firstLine="0"/>
        <w:jc w:val="both"/>
        <w:rPr>
          <w:rFonts w:eastAsiaTheme="minorEastAsia" w:cs="Arial"/>
          <w:sz w:val="22"/>
          <w:lang w:val="en-GB" w:eastAsia="zh-TW"/>
        </w:rPr>
      </w:pPr>
      <w:r>
        <w:rPr>
          <w:rFonts w:eastAsiaTheme="minorEastAsia" w:cs="Arial"/>
          <w:sz w:val="22"/>
          <w:lang w:val="en-GB" w:eastAsia="zh-TW"/>
        </w:rPr>
        <w:t>Before further enhancement is agreed in RAN2, RAN4 should first</w:t>
      </w:r>
      <w:r w:rsidR="00CA636D">
        <w:rPr>
          <w:rFonts w:eastAsiaTheme="minorEastAsia" w:cs="Arial"/>
          <w:sz w:val="22"/>
          <w:lang w:val="en-GB" w:eastAsia="zh-TW"/>
        </w:rPr>
        <w:t>ly</w:t>
      </w:r>
      <w:r>
        <w:rPr>
          <w:rFonts w:eastAsiaTheme="minorEastAsia" w:cs="Arial"/>
          <w:sz w:val="22"/>
          <w:lang w:val="en-GB" w:eastAsia="zh-TW"/>
        </w:rPr>
        <w:t xml:space="preserve"> modify the corresponding requirements for the cases that TCI state is needed. </w:t>
      </w:r>
      <w:r w:rsidR="00CA636D">
        <w:rPr>
          <w:rFonts w:eastAsiaTheme="minorEastAsia" w:cs="Arial"/>
          <w:sz w:val="22"/>
          <w:lang w:val="en-GB" w:eastAsia="zh-TW"/>
        </w:rPr>
        <w:t>W</w:t>
      </w:r>
      <w:r>
        <w:rPr>
          <w:rFonts w:eastAsiaTheme="minorEastAsia" w:cs="Arial"/>
          <w:sz w:val="22"/>
          <w:lang w:val="en-GB" w:eastAsia="zh-TW"/>
        </w:rPr>
        <w:t xml:space="preserve">e </w:t>
      </w:r>
      <w:r w:rsidR="00CA636D">
        <w:rPr>
          <w:rFonts w:eastAsiaTheme="minorEastAsia" w:cs="Arial"/>
          <w:sz w:val="22"/>
          <w:lang w:val="en-GB" w:eastAsia="zh-TW"/>
        </w:rPr>
        <w:t xml:space="preserve">explain the details in this paper and also provide the corresponding CR </w:t>
      </w:r>
      <w:r w:rsidR="00CA636D">
        <w:rPr>
          <w:rFonts w:eastAsiaTheme="minorEastAsia" w:cs="Arial"/>
          <w:sz w:val="22"/>
          <w:lang w:val="en-GB" w:eastAsia="zh-TW"/>
        </w:rPr>
        <w:fldChar w:fldCharType="begin"/>
      </w:r>
      <w:r w:rsidR="00CA636D">
        <w:rPr>
          <w:rFonts w:eastAsiaTheme="minorEastAsia" w:cs="Arial"/>
          <w:sz w:val="22"/>
          <w:lang w:val="en-GB" w:eastAsia="zh-TW"/>
        </w:rPr>
        <w:instrText xml:space="preserve"> REF _Ref61286261 \r \h </w:instrText>
      </w:r>
      <w:r w:rsidR="00CA636D">
        <w:rPr>
          <w:rFonts w:eastAsiaTheme="minorEastAsia" w:cs="Arial"/>
          <w:sz w:val="22"/>
          <w:lang w:val="en-GB" w:eastAsia="zh-TW"/>
        </w:rPr>
      </w:r>
      <w:r w:rsidR="00CA636D">
        <w:rPr>
          <w:rFonts w:eastAsiaTheme="minorEastAsia" w:cs="Arial"/>
          <w:sz w:val="22"/>
          <w:lang w:val="en-GB" w:eastAsia="zh-TW"/>
        </w:rPr>
        <w:fldChar w:fldCharType="separate"/>
      </w:r>
      <w:r w:rsidR="00031A0F">
        <w:rPr>
          <w:rFonts w:eastAsiaTheme="minorEastAsia" w:cs="Arial"/>
          <w:sz w:val="22"/>
          <w:lang w:val="en-GB" w:eastAsia="zh-TW"/>
        </w:rPr>
        <w:t>[3]</w:t>
      </w:r>
      <w:r w:rsidR="00CA636D">
        <w:rPr>
          <w:rFonts w:eastAsiaTheme="minorEastAsia" w:cs="Arial"/>
          <w:sz w:val="22"/>
          <w:lang w:val="en-GB" w:eastAsia="zh-TW"/>
        </w:rPr>
        <w:fldChar w:fldCharType="end"/>
      </w:r>
      <w:r w:rsidR="00BF3C78">
        <w:rPr>
          <w:rFonts w:eastAsiaTheme="minorEastAsia" w:cs="Arial"/>
          <w:sz w:val="22"/>
          <w:lang w:val="en-GB" w:eastAsia="zh-TW"/>
        </w:rPr>
        <w:t xml:space="preserve">. </w:t>
      </w:r>
    </w:p>
    <w:p w14:paraId="09D356F7" w14:textId="2E6ED6DB" w:rsidR="003D57FE" w:rsidRDefault="003D57FE" w:rsidP="003D57FE">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val="en-GB" w:eastAsia="zh-TW"/>
        </w:rPr>
        <w:t xml:space="preserve">Besides, </w:t>
      </w:r>
      <w:r>
        <w:rPr>
          <w:rFonts w:eastAsiaTheme="minorEastAsia" w:cs="Arial"/>
          <w:sz w:val="22"/>
          <w:lang w:eastAsia="zh-CN"/>
        </w:rPr>
        <w:t>i</w:t>
      </w:r>
      <w:r w:rsidRPr="00057818">
        <w:rPr>
          <w:rFonts w:eastAsiaTheme="minorEastAsia" w:cs="Arial"/>
          <w:sz w:val="22"/>
          <w:lang w:eastAsia="zh-CN"/>
        </w:rPr>
        <w:t xml:space="preserve">n RAN4 </w:t>
      </w:r>
      <w:r>
        <w:rPr>
          <w:rFonts w:eastAsiaTheme="minorEastAsia" w:cs="Arial"/>
          <w:sz w:val="22"/>
          <w:lang w:eastAsia="zh-CN"/>
        </w:rPr>
        <w:t xml:space="preserve">#97e </w:t>
      </w:r>
      <w:r w:rsidRPr="00057818">
        <w:rPr>
          <w:rFonts w:eastAsiaTheme="minorEastAsia" w:cs="Arial"/>
          <w:sz w:val="22"/>
          <w:lang w:eastAsia="zh-CN"/>
        </w:rPr>
        <w:t xml:space="preserve">meeting, </w:t>
      </w:r>
      <w:r>
        <w:rPr>
          <w:rFonts w:eastAsiaTheme="minorEastAsia" w:cs="Arial"/>
          <w:sz w:val="22"/>
          <w:lang w:eastAsia="zh-CN"/>
        </w:rPr>
        <w:t xml:space="preserve">is was agreed that a new UE capability </w:t>
      </w:r>
      <w:r w:rsidRPr="006D088B">
        <w:rPr>
          <w:rFonts w:ascii="Calibri" w:eastAsia="+mn-ea" w:hAnsi="Calibri" w:cs="+mn-cs"/>
          <w:color w:val="000000"/>
          <w:kern w:val="24"/>
          <w:sz w:val="24"/>
          <w:szCs w:val="24"/>
          <w:lang w:val="en-GB"/>
        </w:rPr>
        <w:t>D’ for dormant BWP swit</w:t>
      </w:r>
      <w:r>
        <w:rPr>
          <w:rFonts w:ascii="Calibri" w:eastAsia="+mn-ea" w:hAnsi="Calibri" w:cs="+mn-cs"/>
          <w:color w:val="000000"/>
          <w:kern w:val="24"/>
          <w:sz w:val="24"/>
          <w:szCs w:val="24"/>
          <w:lang w:val="en-GB"/>
        </w:rPr>
        <w:t xml:space="preserve">ching of multiple SCells will be introduced </w:t>
      </w:r>
      <w:r>
        <w:rPr>
          <w:rFonts w:ascii="Calibri" w:eastAsia="+mn-ea" w:hAnsi="Calibri" w:cs="+mn-cs"/>
          <w:color w:val="000000"/>
          <w:kern w:val="24"/>
          <w:sz w:val="24"/>
          <w:szCs w:val="24"/>
          <w:lang w:val="en-GB"/>
        </w:rPr>
        <w:fldChar w:fldCharType="begin"/>
      </w:r>
      <w:r>
        <w:rPr>
          <w:rFonts w:ascii="Calibri" w:eastAsia="+mn-ea" w:hAnsi="Calibri" w:cs="+mn-cs"/>
          <w:color w:val="000000"/>
          <w:kern w:val="24"/>
          <w:sz w:val="24"/>
          <w:szCs w:val="24"/>
          <w:lang w:val="en-GB"/>
        </w:rPr>
        <w:instrText xml:space="preserve"> REF _Ref61552508 \r \h </w:instrText>
      </w:r>
      <w:r>
        <w:rPr>
          <w:rFonts w:ascii="Calibri" w:eastAsia="+mn-ea" w:hAnsi="Calibri" w:cs="+mn-cs"/>
          <w:color w:val="000000"/>
          <w:kern w:val="24"/>
          <w:sz w:val="24"/>
          <w:szCs w:val="24"/>
          <w:lang w:val="en-GB"/>
        </w:rPr>
      </w:r>
      <w:r>
        <w:rPr>
          <w:rFonts w:ascii="Calibri" w:eastAsia="+mn-ea" w:hAnsi="Calibri" w:cs="+mn-cs"/>
          <w:color w:val="000000"/>
          <w:kern w:val="24"/>
          <w:sz w:val="24"/>
          <w:szCs w:val="24"/>
          <w:lang w:val="en-GB"/>
        </w:rPr>
        <w:fldChar w:fldCharType="separate"/>
      </w:r>
      <w:r w:rsidR="00031A0F">
        <w:rPr>
          <w:rFonts w:ascii="Calibri" w:eastAsia="+mn-ea" w:hAnsi="Calibri" w:cs="+mn-cs"/>
          <w:color w:val="000000"/>
          <w:kern w:val="24"/>
          <w:sz w:val="24"/>
          <w:szCs w:val="24"/>
          <w:lang w:val="en-GB"/>
        </w:rPr>
        <w:t>[4]</w:t>
      </w:r>
      <w:r>
        <w:rPr>
          <w:rFonts w:ascii="Calibri" w:eastAsia="+mn-ea" w:hAnsi="Calibri" w:cs="+mn-cs"/>
          <w:color w:val="000000"/>
          <w:kern w:val="24"/>
          <w:sz w:val="24"/>
          <w:szCs w:val="24"/>
          <w:lang w:val="en-GB"/>
        </w:rPr>
        <w:fldChar w:fldCharType="end"/>
      </w:r>
      <w:r>
        <w:rPr>
          <w:rFonts w:eastAsiaTheme="minorEastAsia" w:cs="Arial"/>
          <w:sz w:val="22"/>
          <w:lang w:eastAsia="zh-CN"/>
        </w:rPr>
        <w:t>:</w:t>
      </w:r>
    </w:p>
    <w:tbl>
      <w:tblPr>
        <w:tblStyle w:val="af6"/>
        <w:tblW w:w="0" w:type="auto"/>
        <w:tblLook w:val="04A0" w:firstRow="1" w:lastRow="0" w:firstColumn="1" w:lastColumn="0" w:noHBand="0" w:noVBand="1"/>
      </w:tblPr>
      <w:tblGrid>
        <w:gridCol w:w="9619"/>
      </w:tblGrid>
      <w:tr w:rsidR="003D57FE" w:rsidRPr="00616CED" w14:paraId="50C58BE9" w14:textId="77777777" w:rsidTr="001F1914">
        <w:tc>
          <w:tcPr>
            <w:tcW w:w="9619" w:type="dxa"/>
          </w:tcPr>
          <w:p w14:paraId="0BBBFCDA" w14:textId="77777777" w:rsidR="003D57FE" w:rsidRPr="00303032" w:rsidRDefault="003D57FE" w:rsidP="001F1914">
            <w:pPr>
              <w:spacing w:before="200" w:after="0" w:line="216" w:lineRule="auto"/>
              <w:rPr>
                <w:rFonts w:ascii="Calibri" w:eastAsia="+mn-ea" w:hAnsi="Calibri" w:cs="+mn-cs"/>
                <w:color w:val="000000"/>
                <w:kern w:val="24"/>
                <w:highlight w:val="green"/>
                <w:lang w:val="sv-SE"/>
              </w:rPr>
            </w:pPr>
            <w:r w:rsidRPr="00303032">
              <w:rPr>
                <w:rFonts w:ascii="Calibri Light" w:eastAsia="+mj-ea" w:hAnsi="Calibri Light" w:cs="+mj-cs"/>
                <w:b/>
                <w:bCs/>
                <w:color w:val="0070C0"/>
                <w:kern w:val="24"/>
              </w:rPr>
              <w:t xml:space="preserve">Issue 1-2-3: </w:t>
            </w:r>
            <w:r w:rsidRPr="00303032">
              <w:rPr>
                <w:rFonts w:ascii="Calibri Light" w:eastAsia="+mj-ea" w:hAnsi="Calibri Light" w:cs="+mj-cs"/>
                <w:b/>
                <w:bCs/>
                <w:color w:val="0070C0"/>
                <w:kern w:val="24"/>
              </w:rPr>
              <w:br/>
              <w:t>Delay requirement for switching of multiple SCells between dormancy and non-dormancy</w:t>
            </w:r>
          </w:p>
          <w:p w14:paraId="45DFF6BC" w14:textId="77777777" w:rsidR="003D57FE" w:rsidRPr="006D088B" w:rsidRDefault="003D57FE" w:rsidP="001F1914">
            <w:pPr>
              <w:spacing w:before="200" w:after="0" w:line="216" w:lineRule="auto"/>
              <w:rPr>
                <w:rFonts w:ascii="Times New Roman" w:eastAsia="Times New Roman" w:hAnsi="Times New Roman" w:cs="Times New Roman"/>
                <w:sz w:val="24"/>
                <w:szCs w:val="24"/>
              </w:rPr>
            </w:pPr>
            <w:r w:rsidRPr="006D088B">
              <w:rPr>
                <w:rFonts w:ascii="Calibri" w:eastAsia="+mn-ea" w:hAnsi="Calibri" w:cs="+mn-cs"/>
                <w:color w:val="000000"/>
                <w:kern w:val="24"/>
                <w:sz w:val="24"/>
                <w:szCs w:val="24"/>
                <w:highlight w:val="green"/>
                <w:lang w:val="sv-SE"/>
              </w:rPr>
              <w:t>Agreement:</w:t>
            </w:r>
          </w:p>
          <w:p w14:paraId="3C096556" w14:textId="77777777" w:rsidR="003D57FE" w:rsidRPr="00303032" w:rsidRDefault="003D57FE" w:rsidP="000E3324">
            <w:pPr>
              <w:numPr>
                <w:ilvl w:val="0"/>
                <w:numId w:val="3"/>
              </w:numPr>
              <w:tabs>
                <w:tab w:val="left" w:pos="1984"/>
              </w:tabs>
              <w:spacing w:after="0" w:line="216" w:lineRule="auto"/>
              <w:ind w:left="1021"/>
              <w:contextualSpacing/>
              <w:rPr>
                <w:sz w:val="24"/>
                <w:szCs w:val="24"/>
              </w:rPr>
            </w:pPr>
            <w:r w:rsidRPr="006D088B">
              <w:rPr>
                <w:rFonts w:ascii="Calibri" w:eastAsia="+mn-ea" w:hAnsi="Calibri" w:cs="+mn-cs"/>
                <w:color w:val="2E75B6"/>
                <w:kern w:val="24"/>
                <w:sz w:val="24"/>
                <w:szCs w:val="24"/>
                <w:lang w:val="en-GB"/>
              </w:rPr>
              <w:t xml:space="preserve">Option 1: </w:t>
            </w:r>
            <w:r w:rsidRPr="006D088B">
              <w:rPr>
                <w:rFonts w:ascii="Calibri" w:eastAsia="+mn-ea" w:hAnsi="Calibri" w:cs="+mn-cs"/>
                <w:color w:val="000000"/>
                <w:kern w:val="24"/>
                <w:sz w:val="24"/>
                <w:szCs w:val="24"/>
                <w:lang w:val="en-GB"/>
              </w:rPr>
              <w:t xml:space="preserve">Introduce a capability D’ for dormant BWP switching of multiple SCells that is separate from corresponding capability D for active BWP switching. </w:t>
            </w:r>
          </w:p>
          <w:p w14:paraId="4F816251" w14:textId="77777777" w:rsidR="003D57FE" w:rsidRDefault="003D57FE" w:rsidP="001F1914">
            <w:pPr>
              <w:spacing w:after="0" w:line="264" w:lineRule="auto"/>
              <w:rPr>
                <w:rFonts w:ascii="Calibri" w:eastAsia="+mn-ea" w:hAnsi="Calibri" w:cs="+mn-cs"/>
                <w:color w:val="2E75B6"/>
                <w:kern w:val="24"/>
                <w:sz w:val="24"/>
                <w:szCs w:val="24"/>
                <w:lang w:val="en-GB"/>
              </w:rPr>
            </w:pPr>
          </w:p>
          <w:p w14:paraId="31A5A19B" w14:textId="77777777" w:rsidR="003D57FE" w:rsidRPr="00303032" w:rsidRDefault="003D57FE" w:rsidP="001F1914">
            <w:pPr>
              <w:spacing w:after="0" w:line="264" w:lineRule="auto"/>
              <w:rPr>
                <w:rFonts w:ascii="Times New Roman" w:eastAsia="Times New Roman" w:hAnsi="Times New Roman" w:cs="Times New Roman"/>
                <w:sz w:val="24"/>
                <w:szCs w:val="24"/>
              </w:rPr>
            </w:pPr>
            <w:r w:rsidRPr="00303032">
              <w:rPr>
                <w:rFonts w:ascii="Calibri" w:eastAsia="+mn-ea" w:hAnsi="Calibri" w:cs="+mn-cs"/>
                <w:color w:val="2E75B6"/>
                <w:kern w:val="24"/>
                <w:sz w:val="24"/>
                <w:szCs w:val="24"/>
                <w:lang w:val="en-GB"/>
              </w:rPr>
              <w:lastRenderedPageBreak/>
              <w:t>Interested companies are encouraged to provide contributions addressing the late agreement:</w:t>
            </w:r>
          </w:p>
          <w:p w14:paraId="3A358B87" w14:textId="77777777" w:rsidR="003D57FE" w:rsidRPr="00303032" w:rsidRDefault="003D57FE" w:rsidP="000E3324">
            <w:pPr>
              <w:numPr>
                <w:ilvl w:val="0"/>
                <w:numId w:val="4"/>
              </w:numPr>
              <w:tabs>
                <w:tab w:val="clear" w:pos="720"/>
              </w:tabs>
              <w:spacing w:after="0" w:line="264" w:lineRule="auto"/>
              <w:ind w:left="1021"/>
              <w:contextualSpacing/>
              <w:rPr>
                <w:rFonts w:ascii="Times New Roman" w:eastAsia="Times New Roman" w:hAnsi="Times New Roman" w:cs="Times New Roman"/>
                <w:sz w:val="24"/>
                <w:szCs w:val="24"/>
              </w:rPr>
            </w:pPr>
            <w:r w:rsidRPr="00303032">
              <w:rPr>
                <w:rFonts w:ascii="Calibri" w:eastAsia="+mn-ea" w:hAnsi="Calibri" w:cs="+mn-cs"/>
                <w:color w:val="0070C0"/>
                <w:kern w:val="24"/>
                <w:sz w:val="24"/>
                <w:szCs w:val="24"/>
              </w:rPr>
              <w:t xml:space="preserve">Issue 1-2-3: </w:t>
            </w:r>
            <w:r w:rsidRPr="00303032">
              <w:rPr>
                <w:rFonts w:ascii="Calibri" w:eastAsia="+mn-ea" w:hAnsi="Calibri" w:cs="+mn-cs"/>
                <w:color w:val="000000"/>
                <w:kern w:val="24"/>
                <w:sz w:val="24"/>
                <w:szCs w:val="24"/>
              </w:rPr>
              <w:t>Delay requirement for switching of multiple SCells between dormancy and non-dormancy</w:t>
            </w:r>
          </w:p>
          <w:p w14:paraId="33369A2D" w14:textId="77777777" w:rsidR="003D57FE" w:rsidRPr="00057818" w:rsidRDefault="003D57FE" w:rsidP="001F1914">
            <w:pPr>
              <w:spacing w:before="240" w:after="0" w:line="264" w:lineRule="auto"/>
              <w:ind w:left="2297"/>
              <w:rPr>
                <w:rFonts w:ascii="Times New Roman" w:eastAsia="Times New Roman" w:hAnsi="Times New Roman" w:cs="Times New Roman"/>
                <w:sz w:val="24"/>
                <w:szCs w:val="24"/>
              </w:rPr>
            </w:pPr>
            <w:r w:rsidRPr="00303032">
              <w:rPr>
                <w:rFonts w:ascii="Calibri" w:eastAsia="+mn-ea" w:hAnsi="Calibri" w:cs="+mn-cs"/>
                <w:i/>
                <w:iCs/>
                <w:color w:val="000000"/>
                <w:kern w:val="24"/>
                <w:sz w:val="24"/>
                <w:szCs w:val="24"/>
                <w:lang w:val="en-GB"/>
              </w:rPr>
              <w:t>Introduce a capability D’ for do</w:t>
            </w:r>
            <w:r>
              <w:rPr>
                <w:rFonts w:ascii="Calibri" w:eastAsia="+mn-ea" w:hAnsi="Calibri" w:cs="+mn-cs"/>
                <w:i/>
                <w:iCs/>
                <w:color w:val="000000"/>
                <w:kern w:val="24"/>
                <w:sz w:val="24"/>
                <w:szCs w:val="24"/>
                <w:lang w:val="en-GB"/>
              </w:rPr>
              <w:t xml:space="preserve">rmant BWP switching of multiple </w:t>
            </w:r>
            <w:r w:rsidRPr="00303032">
              <w:rPr>
                <w:rFonts w:ascii="Calibri" w:eastAsia="+mn-ea" w:hAnsi="Calibri" w:cs="+mn-cs"/>
                <w:i/>
                <w:iCs/>
                <w:color w:val="000000"/>
                <w:kern w:val="24"/>
                <w:sz w:val="24"/>
                <w:szCs w:val="24"/>
                <w:lang w:val="en-GB"/>
              </w:rPr>
              <w:t>SCells that is separate from corresp</w:t>
            </w:r>
            <w:r>
              <w:rPr>
                <w:rFonts w:ascii="Calibri" w:eastAsia="+mn-ea" w:hAnsi="Calibri" w:cs="+mn-cs"/>
                <w:i/>
                <w:iCs/>
                <w:color w:val="000000"/>
                <w:kern w:val="24"/>
                <w:sz w:val="24"/>
                <w:szCs w:val="24"/>
                <w:lang w:val="en-GB"/>
              </w:rPr>
              <w:t xml:space="preserve">onding capability D for active </w:t>
            </w:r>
            <w:r w:rsidRPr="00303032">
              <w:rPr>
                <w:rFonts w:ascii="Calibri" w:eastAsia="+mn-ea" w:hAnsi="Calibri" w:cs="+mn-cs"/>
                <w:i/>
                <w:iCs/>
                <w:color w:val="000000"/>
                <w:kern w:val="24"/>
                <w:sz w:val="24"/>
                <w:szCs w:val="24"/>
                <w:lang w:val="en-GB"/>
              </w:rPr>
              <w:t xml:space="preserve">BWP switching. </w:t>
            </w:r>
          </w:p>
        </w:tc>
      </w:tr>
    </w:tbl>
    <w:p w14:paraId="5BD01434" w14:textId="0A17000D" w:rsidR="003D57FE" w:rsidRPr="003D57FE" w:rsidRDefault="003D57FE" w:rsidP="00553CD3">
      <w:pPr>
        <w:pStyle w:val="Doc-text2"/>
        <w:tabs>
          <w:tab w:val="left" w:pos="340"/>
        </w:tabs>
        <w:spacing w:before="120" w:after="120"/>
        <w:ind w:left="0" w:firstLine="0"/>
        <w:jc w:val="both"/>
        <w:rPr>
          <w:rFonts w:eastAsiaTheme="minorEastAsia" w:cs="Arial"/>
          <w:sz w:val="22"/>
          <w:lang w:val="en-GB" w:eastAsia="zh-TW"/>
        </w:rPr>
      </w:pPr>
      <w:r w:rsidRPr="00057818">
        <w:rPr>
          <w:rFonts w:eastAsiaTheme="minorEastAsia" w:cs="Arial"/>
          <w:sz w:val="22"/>
          <w:lang w:val="en-GB" w:eastAsia="zh-TW"/>
        </w:rPr>
        <w:lastRenderedPageBreak/>
        <w:t xml:space="preserve">However, there was no sufficient time in RRM session in last meeting to discuss the exact values for D’. Therefore, </w:t>
      </w:r>
      <w:r>
        <w:rPr>
          <w:rFonts w:eastAsiaTheme="minorEastAsia" w:cs="Arial"/>
          <w:sz w:val="22"/>
          <w:lang w:val="en-GB" w:eastAsia="zh-TW"/>
        </w:rPr>
        <w:t>i</w:t>
      </w:r>
      <w:r w:rsidRPr="00AF4820">
        <w:rPr>
          <w:rFonts w:eastAsiaTheme="minorEastAsia" w:cs="Arial" w:hint="eastAsia"/>
          <w:sz w:val="22"/>
          <w:lang w:val="en-GB" w:eastAsia="zh-TW"/>
        </w:rPr>
        <w:t>n this paper</w:t>
      </w:r>
      <w:r>
        <w:rPr>
          <w:rFonts w:eastAsiaTheme="minorEastAsia" w:cs="Arial"/>
          <w:sz w:val="22"/>
          <w:lang w:val="en-GB" w:eastAsia="zh-TW"/>
        </w:rPr>
        <w:t xml:space="preserve"> we would like to further discuss the </w:t>
      </w:r>
      <w:r w:rsidRPr="00057818">
        <w:rPr>
          <w:rFonts w:eastAsiaTheme="minorEastAsia" w:cs="Arial"/>
          <w:sz w:val="22"/>
          <w:lang w:val="en-GB" w:eastAsia="zh-TW"/>
        </w:rPr>
        <w:t>D’</w:t>
      </w:r>
      <w:r>
        <w:rPr>
          <w:rFonts w:eastAsiaTheme="minorEastAsia" w:cs="Arial"/>
          <w:sz w:val="22"/>
          <w:lang w:val="en-GB" w:eastAsia="zh-TW"/>
        </w:rPr>
        <w:t xml:space="preserve"> values for multiple </w:t>
      </w:r>
      <w:r w:rsidRPr="007323F2">
        <w:rPr>
          <w:rFonts w:eastAsiaTheme="minorEastAsia" w:cs="Arial"/>
          <w:sz w:val="22"/>
          <w:lang w:val="en-GB" w:eastAsia="zh-TW"/>
        </w:rPr>
        <w:t>dormant BWP switching</w:t>
      </w:r>
      <w:r w:rsidRPr="00057818">
        <w:rPr>
          <w:rFonts w:eastAsiaTheme="minorEastAsia" w:cs="Arial"/>
          <w:sz w:val="22"/>
          <w:lang w:val="en-GB" w:eastAsia="zh-TW"/>
        </w:rPr>
        <w:t>.</w:t>
      </w:r>
    </w:p>
    <w:p w14:paraId="62BA15CC" w14:textId="54B7D1A7"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7"/>
      <w:r w:rsidR="00CA636D">
        <w:rPr>
          <w:rFonts w:cs="Arial"/>
          <w:color w:val="000000" w:themeColor="text1"/>
        </w:rPr>
        <w:t>Discussion</w:t>
      </w:r>
      <w:r w:rsidR="003D57FE">
        <w:rPr>
          <w:rFonts w:cs="Arial"/>
          <w:color w:val="000000" w:themeColor="text1"/>
        </w:rPr>
        <w:t xml:space="preserve"> for </w:t>
      </w:r>
      <w:r w:rsidR="003D57FE" w:rsidRPr="003D57FE">
        <w:rPr>
          <w:rFonts w:cs="Arial"/>
          <w:color w:val="000000" w:themeColor="text1"/>
        </w:rPr>
        <w:t>direct S</w:t>
      </w:r>
      <w:r w:rsidR="003D57FE">
        <w:rPr>
          <w:rFonts w:cs="Arial"/>
          <w:color w:val="000000" w:themeColor="text1"/>
        </w:rPr>
        <w:t>C</w:t>
      </w:r>
      <w:r w:rsidR="003D57FE" w:rsidRPr="003D57FE">
        <w:rPr>
          <w:rFonts w:cs="Arial"/>
          <w:color w:val="000000" w:themeColor="text1"/>
        </w:rPr>
        <w:t>ell activation</w:t>
      </w:r>
    </w:p>
    <w:p w14:paraId="2EB56330" w14:textId="4B10D499" w:rsidR="0090437A" w:rsidRDefault="00CA636D" w:rsidP="00672DF8">
      <w:pPr>
        <w:rPr>
          <w:rFonts w:ascii="Arial" w:hAnsi="Arial" w:cs="Arial"/>
          <w:lang w:val="en-GB"/>
        </w:rPr>
      </w:pPr>
      <w:r>
        <w:rPr>
          <w:rFonts w:ascii="Arial" w:hAnsi="Arial" w:cs="Arial"/>
          <w:lang w:val="en-GB"/>
        </w:rPr>
        <w:t xml:space="preserve">In NR Rel-15, only SCell that already been added can be activated </w:t>
      </w:r>
      <w:r w:rsidR="0090437A">
        <w:rPr>
          <w:rFonts w:ascii="Arial" w:hAnsi="Arial" w:cs="Arial"/>
          <w:lang w:val="en-GB"/>
        </w:rPr>
        <w:t>by a MAC control elements. The overall n</w:t>
      </w:r>
      <w:r w:rsidR="0090437A" w:rsidRPr="0090437A">
        <w:rPr>
          <w:rFonts w:ascii="Arial" w:hAnsi="Arial" w:cs="Arial"/>
          <w:lang w:val="en-GB"/>
        </w:rPr>
        <w:t>ormal SCell addition and activation procedure including</w:t>
      </w:r>
      <w:r w:rsidR="0090437A">
        <w:rPr>
          <w:rFonts w:ascii="Arial" w:hAnsi="Arial" w:cs="Arial"/>
          <w:lang w:val="en-GB"/>
        </w:rPr>
        <w:t xml:space="preserve"> </w:t>
      </w:r>
      <w:r w:rsidR="0090437A" w:rsidRPr="0090437A">
        <w:rPr>
          <w:rFonts w:ascii="Arial" w:hAnsi="Arial" w:cs="Arial"/>
          <w:lang w:val="en-GB"/>
        </w:rPr>
        <w:t>SCell addition time</w:t>
      </w:r>
      <w:r w:rsidR="0090437A">
        <w:rPr>
          <w:rFonts w:ascii="Arial" w:hAnsi="Arial" w:cs="Arial"/>
          <w:lang w:val="en-GB"/>
        </w:rPr>
        <w:t xml:space="preserve"> and</w:t>
      </w:r>
      <w:r w:rsidR="0090437A" w:rsidRPr="0090437A">
        <w:t xml:space="preserve"> </w:t>
      </w:r>
      <w:r w:rsidR="0090437A" w:rsidRPr="0090437A">
        <w:rPr>
          <w:rFonts w:ascii="Arial" w:hAnsi="Arial" w:cs="Arial"/>
          <w:lang w:val="en-GB"/>
        </w:rPr>
        <w:t>SCell activation time</w:t>
      </w:r>
      <w:r w:rsidR="0090437A">
        <w:rPr>
          <w:rFonts w:ascii="Arial" w:hAnsi="Arial" w:cs="Arial"/>
          <w:lang w:val="en-GB"/>
        </w:rPr>
        <w:t xml:space="preserve">: </w:t>
      </w:r>
    </w:p>
    <w:p w14:paraId="0285857B" w14:textId="379A3A05" w:rsidR="0090437A" w:rsidRDefault="0090437A" w:rsidP="00031A0F">
      <w:pPr>
        <w:jc w:val="center"/>
        <w:rPr>
          <w:rFonts w:ascii="Arial" w:hAnsi="Arial" w:cs="Arial"/>
          <w:lang w:val="en-GB"/>
        </w:rPr>
      </w:pPr>
      <w:r>
        <w:rPr>
          <w:rFonts w:ascii="Arial" w:hAnsi="Arial" w:cs="Arial"/>
          <w:noProof/>
        </w:rPr>
        <w:drawing>
          <wp:inline distT="0" distB="0" distL="0" distR="0" wp14:anchorId="5C160D58" wp14:editId="237AB44C">
            <wp:extent cx="5481529" cy="1341992"/>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119" cy="1350215"/>
                    </a:xfrm>
                    <a:prstGeom prst="rect">
                      <a:avLst/>
                    </a:prstGeom>
                    <a:noFill/>
                  </pic:spPr>
                </pic:pic>
              </a:graphicData>
            </a:graphic>
          </wp:inline>
        </w:drawing>
      </w:r>
    </w:p>
    <w:p w14:paraId="0A3F43BF" w14:textId="2B3F7EAA" w:rsidR="0090437A" w:rsidRPr="00163B29" w:rsidRDefault="0090437A" w:rsidP="0090437A">
      <w:pPr>
        <w:pStyle w:val="af2"/>
        <w:jc w:val="center"/>
        <w:rPr>
          <w:rFonts w:ascii="Arial" w:eastAsiaTheme="minorEastAsia"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031A0F">
        <w:rPr>
          <w:rFonts w:ascii="Arial" w:hAnsi="Arial" w:cs="Arial"/>
          <w:noProof/>
        </w:rPr>
        <w:t>1</w:t>
      </w:r>
      <w:r w:rsidRPr="004604EE">
        <w:rPr>
          <w:rFonts w:ascii="Arial" w:hAnsi="Arial" w:cs="Arial"/>
        </w:rPr>
        <w:fldChar w:fldCharType="end"/>
      </w:r>
      <w:r w:rsidRPr="004604EE">
        <w:rPr>
          <w:rFonts w:ascii="Arial" w:hAnsi="Arial" w:cs="Arial"/>
        </w:rPr>
        <w:t>:</w:t>
      </w:r>
      <w:r>
        <w:rPr>
          <w:rFonts w:ascii="Arial" w:hAnsi="Arial" w:cs="Arial"/>
        </w:rPr>
        <w:t xml:space="preserve"> </w:t>
      </w:r>
      <w:r w:rsidRPr="0090437A">
        <w:rPr>
          <w:rFonts w:ascii="Arial" w:hAnsi="Arial" w:cs="Arial"/>
        </w:rPr>
        <w:t xml:space="preserve">Normal SCell addition and activation procedure </w:t>
      </w:r>
      <w:r>
        <w:rPr>
          <w:rFonts w:asciiTheme="minorEastAsia" w:eastAsiaTheme="minorEastAsia" w:hAnsiTheme="minorEastAsia" w:cs="Arial"/>
        </w:rPr>
        <w:t xml:space="preserve"> </w:t>
      </w:r>
    </w:p>
    <w:p w14:paraId="2BAF96F7" w14:textId="77777777" w:rsidR="0090437A" w:rsidRPr="0090437A" w:rsidRDefault="0090437A" w:rsidP="00672DF8">
      <w:pPr>
        <w:rPr>
          <w:rFonts w:ascii="Arial" w:hAnsi="Arial" w:cs="Arial"/>
        </w:rPr>
      </w:pPr>
    </w:p>
    <w:p w14:paraId="46BFB821" w14:textId="41AC55B2" w:rsidR="0090437A" w:rsidRDefault="0090437A" w:rsidP="00672DF8">
      <w:pPr>
        <w:rPr>
          <w:rFonts w:ascii="Arial" w:hAnsi="Arial" w:cs="Arial"/>
          <w:lang w:val="en-GB"/>
        </w:rPr>
      </w:pPr>
      <w:r>
        <w:rPr>
          <w:rFonts w:ascii="Arial" w:hAnsi="Arial" w:cs="Arial"/>
          <w:lang w:val="en-GB"/>
        </w:rPr>
        <w:t xml:space="preserve">To </w:t>
      </w:r>
      <w:r w:rsidRPr="0090437A">
        <w:rPr>
          <w:rFonts w:ascii="Arial" w:hAnsi="Arial" w:cs="Arial"/>
          <w:lang w:val="en-GB"/>
        </w:rPr>
        <w:t xml:space="preserve">speed up the SCell activation procedure, direct SCell activation is introduced </w:t>
      </w:r>
      <w:r>
        <w:rPr>
          <w:rFonts w:ascii="Arial" w:hAnsi="Arial" w:cs="Arial"/>
          <w:lang w:val="en-GB"/>
        </w:rPr>
        <w:t xml:space="preserve">in Rel-16 </w:t>
      </w:r>
      <w:r w:rsidRPr="0090437A">
        <w:rPr>
          <w:rFonts w:ascii="Arial" w:hAnsi="Arial" w:cs="Arial"/>
          <w:lang w:val="en-GB"/>
        </w:rPr>
        <w:t>so that</w:t>
      </w:r>
      <w:r>
        <w:rPr>
          <w:rFonts w:ascii="Arial" w:hAnsi="Arial" w:cs="Arial"/>
          <w:lang w:val="en-GB"/>
        </w:rPr>
        <w:t xml:space="preserve"> </w:t>
      </w:r>
      <w:r w:rsidRPr="0090437A">
        <w:rPr>
          <w:rFonts w:ascii="Arial" w:hAnsi="Arial" w:cs="Arial"/>
          <w:lang w:val="en-GB"/>
        </w:rPr>
        <w:t>the SCell can be activated by RRC directly (while adding</w:t>
      </w:r>
      <w:r>
        <w:rPr>
          <w:rFonts w:ascii="Arial" w:hAnsi="Arial" w:cs="Arial"/>
          <w:lang w:val="en-GB"/>
        </w:rPr>
        <w:t xml:space="preserve"> the Scell/handover/RRC resume). The faster activation time can be achieved if </w:t>
      </w:r>
      <w:r w:rsidRPr="0090437A">
        <w:rPr>
          <w:rFonts w:ascii="Arial" w:hAnsi="Arial" w:cs="Arial"/>
          <w:lang w:val="en-GB"/>
        </w:rPr>
        <w:t>MAC CE for activation is not necessary</w:t>
      </w:r>
      <w:r>
        <w:rPr>
          <w:rFonts w:ascii="Arial" w:hAnsi="Arial" w:cs="Arial"/>
          <w:lang w:val="en-GB"/>
        </w:rPr>
        <w:t>.</w:t>
      </w:r>
    </w:p>
    <w:p w14:paraId="69C46722" w14:textId="18AFC008" w:rsidR="0090437A" w:rsidRDefault="0090437A" w:rsidP="00031A0F">
      <w:pPr>
        <w:jc w:val="center"/>
        <w:rPr>
          <w:rFonts w:ascii="Arial" w:hAnsi="Arial" w:cs="Arial"/>
          <w:lang w:val="en-GB"/>
        </w:rPr>
      </w:pPr>
      <w:r>
        <w:rPr>
          <w:rFonts w:ascii="Arial" w:hAnsi="Arial" w:cs="Arial"/>
          <w:noProof/>
        </w:rPr>
        <w:drawing>
          <wp:inline distT="0" distB="0" distL="0" distR="0" wp14:anchorId="1C9CC1FF" wp14:editId="6C9FB448">
            <wp:extent cx="5496749" cy="1342936"/>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6985" cy="1364982"/>
                    </a:xfrm>
                    <a:prstGeom prst="rect">
                      <a:avLst/>
                    </a:prstGeom>
                    <a:noFill/>
                  </pic:spPr>
                </pic:pic>
              </a:graphicData>
            </a:graphic>
          </wp:inline>
        </w:drawing>
      </w:r>
    </w:p>
    <w:p w14:paraId="4ED8E711" w14:textId="348BE075" w:rsidR="0090437A" w:rsidRPr="00163B29" w:rsidRDefault="0090437A" w:rsidP="0090437A">
      <w:pPr>
        <w:pStyle w:val="af2"/>
        <w:jc w:val="center"/>
        <w:rPr>
          <w:rFonts w:ascii="Arial" w:eastAsiaTheme="minorEastAsia"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031A0F">
        <w:rPr>
          <w:rFonts w:ascii="Arial" w:hAnsi="Arial" w:cs="Arial"/>
          <w:noProof/>
        </w:rPr>
        <w:t>2</w:t>
      </w:r>
      <w:r w:rsidRPr="004604EE">
        <w:rPr>
          <w:rFonts w:ascii="Arial" w:hAnsi="Arial" w:cs="Arial"/>
        </w:rPr>
        <w:fldChar w:fldCharType="end"/>
      </w:r>
      <w:r w:rsidRPr="004604EE">
        <w:rPr>
          <w:rFonts w:ascii="Arial" w:hAnsi="Arial" w:cs="Arial"/>
        </w:rPr>
        <w:t>:</w:t>
      </w:r>
      <w:r>
        <w:rPr>
          <w:rFonts w:ascii="Arial" w:hAnsi="Arial" w:cs="Arial"/>
        </w:rPr>
        <w:t xml:space="preserve"> </w:t>
      </w:r>
      <w:r w:rsidRPr="0090437A">
        <w:rPr>
          <w:rFonts w:ascii="Arial" w:hAnsi="Arial" w:cs="Arial"/>
        </w:rPr>
        <w:t xml:space="preserve">Normal SCell addition and activation procedure </w:t>
      </w:r>
      <w:r>
        <w:rPr>
          <w:rFonts w:ascii="Arial" w:hAnsi="Arial" w:cs="Arial"/>
        </w:rPr>
        <w:t xml:space="preserve">- </w:t>
      </w:r>
      <w:r w:rsidRPr="0090437A">
        <w:rPr>
          <w:rFonts w:ascii="Arial" w:hAnsi="Arial" w:cs="Arial"/>
        </w:rPr>
        <w:t>SCell addition and RRCResume</w:t>
      </w:r>
    </w:p>
    <w:p w14:paraId="71B7E99F" w14:textId="77777777" w:rsidR="0090437A" w:rsidRPr="0090437A" w:rsidRDefault="0090437A" w:rsidP="00672DF8">
      <w:pPr>
        <w:rPr>
          <w:rFonts w:ascii="Arial" w:hAnsi="Arial" w:cs="Arial"/>
        </w:rPr>
      </w:pPr>
    </w:p>
    <w:p w14:paraId="6EFE963E" w14:textId="1844D316" w:rsidR="0090437A" w:rsidRDefault="0090437A" w:rsidP="00672DF8">
      <w:pPr>
        <w:rPr>
          <w:rFonts w:ascii="Arial" w:hAnsi="Arial" w:cs="Arial"/>
          <w:lang w:val="en-GB"/>
        </w:rPr>
      </w:pPr>
      <w:r>
        <w:rPr>
          <w:rFonts w:ascii="Arial" w:hAnsi="Arial" w:cs="Arial"/>
          <w:lang w:val="en-GB"/>
        </w:rPr>
        <w:lastRenderedPageBreak/>
        <w:t xml:space="preserve">However, </w:t>
      </w:r>
      <w:r w:rsidR="00B429CA">
        <w:rPr>
          <w:rFonts w:ascii="Arial" w:hAnsi="Arial" w:cs="Arial"/>
          <w:lang w:val="en-GB"/>
        </w:rPr>
        <w:t>it still exist some</w:t>
      </w:r>
      <w:r>
        <w:rPr>
          <w:rFonts w:ascii="Arial" w:hAnsi="Arial" w:cs="Arial"/>
          <w:lang w:val="en-GB"/>
        </w:rPr>
        <w:t xml:space="preserve"> cases that TCI state is still needed, i.e., </w:t>
      </w:r>
      <w:r w:rsidR="00B429CA">
        <w:rPr>
          <w:rFonts w:ascii="Arial" w:hAnsi="Arial" w:cs="Arial"/>
          <w:lang w:val="en-GB"/>
        </w:rPr>
        <w:t>the following 4 cases:</w:t>
      </w:r>
    </w:p>
    <w:p w14:paraId="20442140" w14:textId="1ABC9F41" w:rsidR="00B429CA" w:rsidRPr="00031A0F" w:rsidRDefault="0042423E" w:rsidP="000E3324">
      <w:pPr>
        <w:pStyle w:val="af7"/>
        <w:numPr>
          <w:ilvl w:val="0"/>
          <w:numId w:val="2"/>
        </w:numPr>
        <w:rPr>
          <w:rFonts w:ascii="Arial" w:hAnsi="Arial" w:cs="Arial"/>
          <w:sz w:val="20"/>
          <w:szCs w:val="20"/>
          <w:lang w:val="it-IT"/>
        </w:rPr>
      </w:pPr>
      <w:r w:rsidRPr="00031A0F">
        <w:rPr>
          <w:rFonts w:ascii="Arial" w:hAnsi="Arial" w:cs="Arial"/>
          <w:sz w:val="20"/>
          <w:szCs w:val="20"/>
          <w:lang w:val="it-IT"/>
        </w:rPr>
        <w:t xml:space="preserve">Case 1: </w:t>
      </w:r>
      <w:r w:rsidR="00B429CA" w:rsidRPr="00031A0F">
        <w:rPr>
          <w:rFonts w:ascii="Arial" w:hAnsi="Arial" w:cs="Arial"/>
          <w:sz w:val="20"/>
          <w:szCs w:val="20"/>
          <w:lang w:val="it-IT"/>
        </w:rPr>
        <w:t>If the target SCell is known to UE and semi-persistent CSI-RS is used for CSI reporting, then T</w:t>
      </w:r>
      <w:r w:rsidR="00B429CA" w:rsidRPr="00031A0F">
        <w:rPr>
          <w:rFonts w:ascii="Arial" w:hAnsi="Arial" w:cs="Arial"/>
          <w:sz w:val="20"/>
          <w:szCs w:val="20"/>
          <w:vertAlign w:val="subscript"/>
          <w:lang w:val="it-IT"/>
        </w:rPr>
        <w:t xml:space="preserve">activation_time </w:t>
      </w:r>
      <w:r w:rsidR="00B429CA" w:rsidRPr="00031A0F">
        <w:rPr>
          <w:rFonts w:ascii="Arial" w:hAnsi="Arial" w:cs="Arial"/>
          <w:sz w:val="20"/>
          <w:szCs w:val="20"/>
          <w:lang w:val="it-IT"/>
        </w:rPr>
        <w:t>is:</w:t>
      </w:r>
    </w:p>
    <w:p w14:paraId="0EAD70F8" w14:textId="066F1142" w:rsidR="00B429CA" w:rsidRPr="00031A0F" w:rsidRDefault="00B429CA" w:rsidP="00B429CA">
      <w:pPr>
        <w:pStyle w:val="B3"/>
        <w:ind w:left="720" w:firstLine="0"/>
        <w:rPr>
          <w:rFonts w:ascii="Arial" w:hAnsi="Arial" w:cs="Arial"/>
          <w:sz w:val="20"/>
          <w:szCs w:val="20"/>
        </w:rPr>
      </w:pPr>
      <w:r w:rsidRPr="00031A0F">
        <w:rPr>
          <w:sz w:val="20"/>
          <w:szCs w:val="20"/>
        </w:rPr>
        <w:t>3ms + max(T</w:t>
      </w:r>
      <w:r w:rsidRPr="00031A0F">
        <w:rPr>
          <w:sz w:val="20"/>
          <w:szCs w:val="20"/>
          <w:vertAlign w:val="subscript"/>
          <w:lang w:eastAsia="zh-CN"/>
        </w:rPr>
        <w:t>uncertainty_MAC</w:t>
      </w:r>
      <w:r w:rsidRPr="00031A0F">
        <w:rPr>
          <w:sz w:val="20"/>
          <w:szCs w:val="20"/>
        </w:rPr>
        <w:t xml:space="preserve"> + T</w:t>
      </w:r>
      <w:r w:rsidRPr="00031A0F">
        <w:rPr>
          <w:sz w:val="20"/>
          <w:szCs w:val="20"/>
          <w:vertAlign w:val="subscript"/>
        </w:rPr>
        <w:t>FineTiming</w:t>
      </w:r>
      <w:r w:rsidRPr="00031A0F" w:rsidDel="000B0D6A">
        <w:rPr>
          <w:sz w:val="20"/>
          <w:szCs w:val="20"/>
          <w:lang w:eastAsia="zh-CN"/>
        </w:rPr>
        <w:t xml:space="preserve"> </w:t>
      </w:r>
      <w:r w:rsidRPr="00031A0F">
        <w:rPr>
          <w:sz w:val="20"/>
          <w:szCs w:val="20"/>
          <w:lang w:eastAsia="zh-CN"/>
        </w:rPr>
        <w:t>+ 2ms, T</w:t>
      </w:r>
      <w:r w:rsidRPr="00031A0F">
        <w:rPr>
          <w:sz w:val="20"/>
          <w:szCs w:val="20"/>
          <w:vertAlign w:val="subscript"/>
          <w:lang w:eastAsia="zh-CN"/>
        </w:rPr>
        <w:t>uncertainty_SP</w:t>
      </w:r>
      <w:r w:rsidRPr="00031A0F">
        <w:rPr>
          <w:sz w:val="20"/>
          <w:szCs w:val="20"/>
          <w:lang w:eastAsia="zh-CN"/>
        </w:rPr>
        <w:t>),</w:t>
      </w:r>
      <w:r w:rsidRPr="00031A0F" w:rsidDel="00A77415">
        <w:rPr>
          <w:sz w:val="20"/>
          <w:szCs w:val="20"/>
          <w:lang w:eastAsia="zh-CN"/>
        </w:rPr>
        <w:t xml:space="preserve"> </w:t>
      </w:r>
      <w:r w:rsidRPr="00031A0F">
        <w:rPr>
          <w:sz w:val="20"/>
          <w:szCs w:val="20"/>
          <w:lang w:eastAsia="zh-CN"/>
        </w:rPr>
        <w:t xml:space="preserve">where </w:t>
      </w:r>
      <w:r w:rsidRPr="00031A0F">
        <w:rPr>
          <w:sz w:val="20"/>
          <w:szCs w:val="20"/>
        </w:rPr>
        <w:t>T</w:t>
      </w:r>
      <w:r w:rsidRPr="00031A0F">
        <w:rPr>
          <w:sz w:val="20"/>
          <w:szCs w:val="20"/>
          <w:vertAlign w:val="subscript"/>
          <w:lang w:eastAsia="zh-CN"/>
        </w:rPr>
        <w:t>uncertainty_MAC</w:t>
      </w:r>
      <w:r w:rsidRPr="00031A0F">
        <w:rPr>
          <w:sz w:val="20"/>
          <w:szCs w:val="20"/>
        </w:rPr>
        <w:t xml:space="preserve">=0 and </w:t>
      </w:r>
      <w:r w:rsidRPr="00031A0F">
        <w:rPr>
          <w:sz w:val="20"/>
          <w:szCs w:val="20"/>
          <w:lang w:eastAsia="zh-CN"/>
        </w:rPr>
        <w:t>T</w:t>
      </w:r>
      <w:r w:rsidRPr="00031A0F">
        <w:rPr>
          <w:sz w:val="20"/>
          <w:szCs w:val="20"/>
          <w:vertAlign w:val="subscript"/>
          <w:lang w:eastAsia="zh-CN"/>
        </w:rPr>
        <w:t>uncertainty_SP</w:t>
      </w:r>
      <w:r w:rsidRPr="00031A0F">
        <w:rPr>
          <w:sz w:val="20"/>
          <w:szCs w:val="20"/>
          <w:lang w:eastAsia="zh-CN"/>
        </w:rPr>
        <w:t>=0</w:t>
      </w:r>
      <w:r w:rsidRPr="00031A0F">
        <w:rPr>
          <w:sz w:val="20"/>
          <w:szCs w:val="20"/>
        </w:rPr>
        <w:t xml:space="preserve"> if </w:t>
      </w:r>
      <w:r w:rsidRPr="00031A0F">
        <w:rPr>
          <w:sz w:val="20"/>
          <w:szCs w:val="20"/>
          <w:lang w:eastAsia="zh-CN"/>
        </w:rPr>
        <w:t>UE receives the SCell activation command, semi-persistent CSI-RS activation command and TCI state activation command at the same time.</w:t>
      </w:r>
    </w:p>
    <w:p w14:paraId="730CBC77" w14:textId="2B89B937" w:rsidR="00B429CA" w:rsidRPr="00031A0F" w:rsidRDefault="0042423E" w:rsidP="000E3324">
      <w:pPr>
        <w:pStyle w:val="af7"/>
        <w:numPr>
          <w:ilvl w:val="0"/>
          <w:numId w:val="2"/>
        </w:numPr>
        <w:rPr>
          <w:rFonts w:ascii="Arial" w:hAnsi="Arial" w:cs="Arial"/>
          <w:sz w:val="20"/>
          <w:szCs w:val="20"/>
          <w:lang w:val="it-IT"/>
        </w:rPr>
      </w:pPr>
      <w:r w:rsidRPr="00031A0F">
        <w:rPr>
          <w:rFonts w:ascii="Arial" w:hAnsi="Arial" w:cs="Arial"/>
          <w:sz w:val="20"/>
          <w:szCs w:val="20"/>
          <w:lang w:val="it-IT"/>
        </w:rPr>
        <w:t xml:space="preserve">Case 2: </w:t>
      </w:r>
      <w:r w:rsidR="00B429CA" w:rsidRPr="00031A0F">
        <w:rPr>
          <w:rFonts w:ascii="Arial" w:hAnsi="Arial" w:cs="Arial"/>
          <w:sz w:val="20"/>
          <w:szCs w:val="20"/>
          <w:lang w:val="it-IT"/>
        </w:rPr>
        <w:t>If the target SCell is known to UE and periodic CSI-RS is used for CSI reporting, then T</w:t>
      </w:r>
      <w:r w:rsidR="00B429CA" w:rsidRPr="00031A0F">
        <w:rPr>
          <w:rFonts w:ascii="Arial" w:hAnsi="Arial" w:cs="Arial"/>
          <w:sz w:val="20"/>
          <w:szCs w:val="20"/>
          <w:vertAlign w:val="subscript"/>
          <w:lang w:val="it-IT"/>
        </w:rPr>
        <w:t xml:space="preserve">activation_time </w:t>
      </w:r>
      <w:r w:rsidR="00B429CA" w:rsidRPr="00031A0F">
        <w:rPr>
          <w:rFonts w:ascii="Arial" w:hAnsi="Arial" w:cs="Arial"/>
          <w:sz w:val="20"/>
          <w:szCs w:val="20"/>
          <w:lang w:val="it-IT"/>
        </w:rPr>
        <w:t>is:</w:t>
      </w:r>
    </w:p>
    <w:p w14:paraId="6DF5CE0A" w14:textId="1796621C" w:rsidR="00B429CA" w:rsidRPr="00031A0F" w:rsidRDefault="00B429CA" w:rsidP="00B429CA">
      <w:pPr>
        <w:pStyle w:val="af7"/>
        <w:rPr>
          <w:rFonts w:ascii="Arial" w:hAnsi="Arial" w:cs="Arial"/>
          <w:sz w:val="20"/>
          <w:szCs w:val="20"/>
          <w:lang w:val="it-IT"/>
        </w:rPr>
      </w:pPr>
      <w:r w:rsidRPr="00031A0F">
        <w:rPr>
          <w:sz w:val="20"/>
          <w:szCs w:val="20"/>
          <w:lang w:eastAsia="zh-CN"/>
        </w:rPr>
        <w:t>max(T</w:t>
      </w:r>
      <w:r w:rsidRPr="00031A0F">
        <w:rPr>
          <w:sz w:val="20"/>
          <w:szCs w:val="20"/>
          <w:vertAlign w:val="subscript"/>
          <w:lang w:eastAsia="zh-CN"/>
        </w:rPr>
        <w:t>uncertainty_MAC</w:t>
      </w:r>
      <w:r w:rsidRPr="00031A0F">
        <w:rPr>
          <w:sz w:val="20"/>
          <w:szCs w:val="20"/>
          <w:lang w:eastAsia="zh-CN"/>
        </w:rPr>
        <w:t xml:space="preserve"> + 5ms + T</w:t>
      </w:r>
      <w:r w:rsidRPr="00031A0F">
        <w:rPr>
          <w:sz w:val="20"/>
          <w:szCs w:val="20"/>
          <w:vertAlign w:val="subscript"/>
          <w:lang w:eastAsia="zh-CN"/>
        </w:rPr>
        <w:t>FineTiming</w:t>
      </w:r>
      <w:r w:rsidRPr="00031A0F">
        <w:rPr>
          <w:sz w:val="20"/>
          <w:szCs w:val="20"/>
          <w:lang w:eastAsia="zh-CN"/>
        </w:rPr>
        <w:t>, T</w:t>
      </w:r>
      <w:r w:rsidRPr="00031A0F">
        <w:rPr>
          <w:sz w:val="20"/>
          <w:szCs w:val="20"/>
          <w:vertAlign w:val="subscript"/>
          <w:lang w:eastAsia="zh-CN"/>
        </w:rPr>
        <w:t>uncertainty_RRC</w:t>
      </w:r>
      <w:r w:rsidRPr="00031A0F">
        <w:rPr>
          <w:sz w:val="20"/>
          <w:szCs w:val="20"/>
          <w:lang w:eastAsia="zh-CN"/>
        </w:rPr>
        <w:t xml:space="preserve"> + T</w:t>
      </w:r>
      <w:r w:rsidRPr="00031A0F">
        <w:rPr>
          <w:sz w:val="20"/>
          <w:szCs w:val="20"/>
          <w:vertAlign w:val="subscript"/>
          <w:lang w:eastAsia="zh-CN"/>
        </w:rPr>
        <w:t>RRC_delay</w:t>
      </w:r>
      <w:r w:rsidRPr="00031A0F">
        <w:rPr>
          <w:sz w:val="20"/>
          <w:szCs w:val="20"/>
        </w:rPr>
        <w:t>-T</w:t>
      </w:r>
      <w:r w:rsidRPr="00031A0F">
        <w:rPr>
          <w:sz w:val="20"/>
          <w:szCs w:val="20"/>
          <w:vertAlign w:val="subscript"/>
        </w:rPr>
        <w:t>HARQ</w:t>
      </w:r>
      <w:r w:rsidRPr="00031A0F">
        <w:rPr>
          <w:sz w:val="20"/>
          <w:szCs w:val="20"/>
          <w:lang w:eastAsia="zh-CN"/>
        </w:rPr>
        <w:t xml:space="preserve">), </w:t>
      </w:r>
      <w:r w:rsidRPr="00031A0F">
        <w:rPr>
          <w:sz w:val="20"/>
          <w:szCs w:val="20"/>
        </w:rPr>
        <w:t>where T</w:t>
      </w:r>
      <w:r w:rsidRPr="00031A0F">
        <w:rPr>
          <w:sz w:val="20"/>
          <w:szCs w:val="20"/>
          <w:vertAlign w:val="subscript"/>
          <w:lang w:eastAsia="zh-CN"/>
        </w:rPr>
        <w:t>uncertainty_MAC</w:t>
      </w:r>
      <w:r w:rsidRPr="00031A0F">
        <w:rPr>
          <w:sz w:val="20"/>
          <w:szCs w:val="20"/>
        </w:rPr>
        <w:t xml:space="preserve">=0 if </w:t>
      </w:r>
      <w:r w:rsidRPr="00031A0F">
        <w:rPr>
          <w:sz w:val="20"/>
          <w:szCs w:val="20"/>
          <w:lang w:eastAsia="zh-CN"/>
        </w:rPr>
        <w:t>UE receives the SCell activation command and TCI state activation commands at the same time.</w:t>
      </w:r>
    </w:p>
    <w:p w14:paraId="0622F7D9" w14:textId="71CCA173" w:rsidR="00B429CA" w:rsidRPr="00031A0F" w:rsidRDefault="0042423E" w:rsidP="000E3324">
      <w:pPr>
        <w:pStyle w:val="af7"/>
        <w:numPr>
          <w:ilvl w:val="0"/>
          <w:numId w:val="2"/>
        </w:numPr>
        <w:rPr>
          <w:rFonts w:ascii="Arial" w:hAnsi="Arial" w:cs="Arial"/>
          <w:sz w:val="20"/>
          <w:szCs w:val="20"/>
          <w:lang w:val="it-IT"/>
        </w:rPr>
      </w:pPr>
      <w:r w:rsidRPr="00031A0F">
        <w:rPr>
          <w:rFonts w:ascii="Arial" w:hAnsi="Arial" w:cs="Arial"/>
          <w:sz w:val="20"/>
          <w:szCs w:val="20"/>
          <w:lang w:val="it-IT"/>
        </w:rPr>
        <w:t xml:space="preserve">Case 3: </w:t>
      </w:r>
      <w:r w:rsidR="00B429CA" w:rsidRPr="00031A0F">
        <w:rPr>
          <w:rFonts w:ascii="Arial" w:hAnsi="Arial" w:cs="Arial"/>
          <w:sz w:val="20"/>
          <w:szCs w:val="20"/>
          <w:lang w:val="it-IT"/>
        </w:rPr>
        <w:t>If the PCell/PSCell and the target SCell are configured as FR1-FR2 CA or if the PCell/PSCell and the target SCell are in a FR2 band pair with independent beam management, and the target SCell is unknown to UE and semi-persistent CSI-RS is used for CSI reporting, provided that the side condition Ês/Iot ≥ -2dB is fulfilled, then T</w:t>
      </w:r>
      <w:r w:rsidR="00B429CA" w:rsidRPr="00031A0F">
        <w:rPr>
          <w:rFonts w:ascii="Arial" w:hAnsi="Arial" w:cs="Arial"/>
          <w:sz w:val="20"/>
          <w:szCs w:val="20"/>
          <w:vertAlign w:val="subscript"/>
          <w:lang w:val="it-IT"/>
        </w:rPr>
        <w:t xml:space="preserve">activation_time </w:t>
      </w:r>
      <w:r w:rsidR="00B429CA" w:rsidRPr="00031A0F">
        <w:rPr>
          <w:rFonts w:ascii="Arial" w:hAnsi="Arial" w:cs="Arial"/>
          <w:sz w:val="20"/>
          <w:szCs w:val="20"/>
          <w:lang w:val="it-IT"/>
        </w:rPr>
        <w:t>is:</w:t>
      </w:r>
    </w:p>
    <w:p w14:paraId="78657F07" w14:textId="68C73630" w:rsidR="00B429CA" w:rsidRPr="00031A0F" w:rsidRDefault="00B429CA" w:rsidP="00B429CA">
      <w:pPr>
        <w:pStyle w:val="af7"/>
        <w:rPr>
          <w:rFonts w:ascii="Arial" w:hAnsi="Arial" w:cs="Arial"/>
          <w:sz w:val="20"/>
          <w:szCs w:val="20"/>
          <w:lang w:val="it-IT"/>
        </w:rPr>
      </w:pPr>
      <w:r w:rsidRPr="00031A0F">
        <w:rPr>
          <w:sz w:val="20"/>
          <w:szCs w:val="20"/>
        </w:rPr>
        <w:t>6ms + T</w:t>
      </w:r>
      <w:r w:rsidRPr="00031A0F">
        <w:rPr>
          <w:sz w:val="20"/>
          <w:szCs w:val="20"/>
          <w:vertAlign w:val="subscript"/>
        </w:rPr>
        <w:t>FirstSSB_MAX</w:t>
      </w:r>
      <w:r w:rsidRPr="00031A0F">
        <w:rPr>
          <w:sz w:val="20"/>
          <w:szCs w:val="20"/>
        </w:rPr>
        <w:t xml:space="preserve"> + 15*T</w:t>
      </w:r>
      <w:r w:rsidRPr="00031A0F">
        <w:rPr>
          <w:sz w:val="20"/>
          <w:szCs w:val="20"/>
          <w:vertAlign w:val="subscript"/>
        </w:rPr>
        <w:t>SMTC_MAX</w:t>
      </w:r>
      <w:r w:rsidRPr="00031A0F">
        <w:rPr>
          <w:sz w:val="20"/>
          <w:szCs w:val="20"/>
        </w:rPr>
        <w:t xml:space="preserve"> + 8*T</w:t>
      </w:r>
      <w:r w:rsidRPr="00031A0F">
        <w:rPr>
          <w:sz w:val="20"/>
          <w:szCs w:val="20"/>
          <w:vertAlign w:val="subscript"/>
        </w:rPr>
        <w:t xml:space="preserve">rs  </w:t>
      </w:r>
      <w:r w:rsidRPr="00031A0F">
        <w:rPr>
          <w:sz w:val="20"/>
          <w:szCs w:val="20"/>
        </w:rPr>
        <w:t>+ T</w:t>
      </w:r>
      <w:r w:rsidRPr="00031A0F">
        <w:rPr>
          <w:sz w:val="20"/>
          <w:szCs w:val="20"/>
          <w:vertAlign w:val="subscript"/>
        </w:rPr>
        <w:t>L1-RSRP, measure</w:t>
      </w:r>
      <w:r w:rsidRPr="00031A0F">
        <w:rPr>
          <w:sz w:val="20"/>
          <w:szCs w:val="20"/>
        </w:rPr>
        <w:t xml:space="preserve"> + T</w:t>
      </w:r>
      <w:r w:rsidRPr="00031A0F">
        <w:rPr>
          <w:sz w:val="20"/>
          <w:szCs w:val="20"/>
          <w:vertAlign w:val="subscript"/>
        </w:rPr>
        <w:t xml:space="preserve">L1-RSRP, report  </w:t>
      </w:r>
      <w:r w:rsidRPr="00031A0F">
        <w:rPr>
          <w:sz w:val="20"/>
          <w:szCs w:val="20"/>
        </w:rPr>
        <w:t>+ T</w:t>
      </w:r>
      <w:r w:rsidRPr="00031A0F">
        <w:rPr>
          <w:sz w:val="20"/>
          <w:szCs w:val="20"/>
          <w:vertAlign w:val="subscript"/>
        </w:rPr>
        <w:t xml:space="preserve">HARQ </w:t>
      </w:r>
      <w:r w:rsidRPr="00031A0F">
        <w:rPr>
          <w:sz w:val="20"/>
          <w:szCs w:val="20"/>
        </w:rPr>
        <w:t>+ max(T</w:t>
      </w:r>
      <w:r w:rsidRPr="00031A0F">
        <w:rPr>
          <w:sz w:val="20"/>
          <w:szCs w:val="20"/>
          <w:vertAlign w:val="subscript"/>
        </w:rPr>
        <w:t>uncertainty_MAC</w:t>
      </w:r>
      <w:r w:rsidRPr="00031A0F">
        <w:rPr>
          <w:sz w:val="20"/>
          <w:szCs w:val="20"/>
        </w:rPr>
        <w:t xml:space="preserve"> + T</w:t>
      </w:r>
      <w:r w:rsidRPr="00031A0F">
        <w:rPr>
          <w:sz w:val="20"/>
          <w:szCs w:val="20"/>
          <w:vertAlign w:val="subscript"/>
        </w:rPr>
        <w:t xml:space="preserve">FineTiming </w:t>
      </w:r>
      <w:r w:rsidRPr="00031A0F">
        <w:rPr>
          <w:sz w:val="20"/>
          <w:szCs w:val="20"/>
        </w:rPr>
        <w:t>+ 2ms, T</w:t>
      </w:r>
      <w:r w:rsidRPr="00031A0F">
        <w:rPr>
          <w:sz w:val="20"/>
          <w:szCs w:val="20"/>
          <w:vertAlign w:val="subscript"/>
        </w:rPr>
        <w:t>uncertainty_SP</w:t>
      </w:r>
      <w:r w:rsidRPr="00031A0F">
        <w:rPr>
          <w:sz w:val="20"/>
          <w:szCs w:val="20"/>
        </w:rPr>
        <w:t>).</w:t>
      </w:r>
    </w:p>
    <w:p w14:paraId="1AF2B764" w14:textId="7A07AE80" w:rsidR="00B429CA" w:rsidRPr="00031A0F" w:rsidRDefault="0042423E" w:rsidP="000E3324">
      <w:pPr>
        <w:pStyle w:val="af7"/>
        <w:numPr>
          <w:ilvl w:val="0"/>
          <w:numId w:val="2"/>
        </w:numPr>
        <w:rPr>
          <w:rFonts w:ascii="Arial" w:hAnsi="Arial" w:cs="Arial"/>
          <w:sz w:val="20"/>
          <w:szCs w:val="20"/>
          <w:lang w:val="it-IT"/>
        </w:rPr>
      </w:pPr>
      <w:r w:rsidRPr="00031A0F">
        <w:rPr>
          <w:rFonts w:ascii="Arial" w:hAnsi="Arial" w:cs="Arial"/>
          <w:sz w:val="20"/>
          <w:szCs w:val="20"/>
          <w:lang w:val="it-IT"/>
        </w:rPr>
        <w:t xml:space="preserve">Case 4: </w:t>
      </w:r>
      <w:r w:rsidR="00B429CA" w:rsidRPr="00031A0F">
        <w:rPr>
          <w:rFonts w:ascii="Arial" w:hAnsi="Arial" w:cs="Arial"/>
          <w:sz w:val="20"/>
          <w:szCs w:val="20"/>
          <w:lang w:val="it-IT"/>
        </w:rPr>
        <w:t>If the PCell/PSCell and the target SCell are configured as FR1-FR2 CA or if the PCell/PSCell and the target SCell are in a FR2 band pair with independent beam management, and the target SCell is unknown to UE and periodic CSI-RS is used for CSI reporting, provided that the side condition Ês/Iot ≥ -2dB is fulfilled, then T</w:t>
      </w:r>
      <w:r w:rsidR="00B429CA" w:rsidRPr="00031A0F">
        <w:rPr>
          <w:rFonts w:ascii="Arial" w:hAnsi="Arial" w:cs="Arial"/>
          <w:sz w:val="20"/>
          <w:szCs w:val="20"/>
          <w:vertAlign w:val="subscript"/>
          <w:lang w:val="it-IT"/>
        </w:rPr>
        <w:t xml:space="preserve">activation_time </w:t>
      </w:r>
      <w:r w:rsidR="00B429CA" w:rsidRPr="00031A0F">
        <w:rPr>
          <w:rFonts w:ascii="Arial" w:hAnsi="Arial" w:cs="Arial"/>
          <w:sz w:val="20"/>
          <w:szCs w:val="20"/>
          <w:lang w:val="it-IT"/>
        </w:rPr>
        <w:t>is:</w:t>
      </w:r>
    </w:p>
    <w:p w14:paraId="4BDCCC91" w14:textId="70A0BE26" w:rsidR="00B429CA" w:rsidRPr="00031A0F" w:rsidRDefault="00B429CA" w:rsidP="00B429CA">
      <w:pPr>
        <w:pStyle w:val="af7"/>
        <w:rPr>
          <w:rFonts w:ascii="Arial" w:hAnsi="Arial" w:cs="Arial"/>
          <w:sz w:val="20"/>
          <w:szCs w:val="20"/>
          <w:lang w:val="it-IT"/>
        </w:rPr>
      </w:pPr>
      <w:r w:rsidRPr="00031A0F">
        <w:rPr>
          <w:sz w:val="20"/>
          <w:szCs w:val="20"/>
          <w:lang w:val="it-IT"/>
        </w:rPr>
        <w:t>3ms + T</w:t>
      </w:r>
      <w:r w:rsidRPr="00031A0F">
        <w:rPr>
          <w:sz w:val="20"/>
          <w:szCs w:val="20"/>
          <w:vertAlign w:val="subscript"/>
          <w:lang w:val="it-IT"/>
        </w:rPr>
        <w:t xml:space="preserve">FirstSSB_MAX </w:t>
      </w:r>
      <w:r w:rsidRPr="00031A0F">
        <w:rPr>
          <w:sz w:val="20"/>
          <w:szCs w:val="20"/>
          <w:lang w:val="it-IT"/>
        </w:rPr>
        <w:t>+ 15*T</w:t>
      </w:r>
      <w:r w:rsidRPr="00031A0F">
        <w:rPr>
          <w:sz w:val="20"/>
          <w:szCs w:val="20"/>
          <w:vertAlign w:val="subscript"/>
          <w:lang w:val="it-IT"/>
        </w:rPr>
        <w:t xml:space="preserve">SMTC_MAX </w:t>
      </w:r>
      <w:r w:rsidRPr="00031A0F">
        <w:rPr>
          <w:sz w:val="20"/>
          <w:szCs w:val="20"/>
          <w:lang w:val="it-IT"/>
        </w:rPr>
        <w:t xml:space="preserve">+ </w:t>
      </w:r>
      <w:r w:rsidRPr="00031A0F">
        <w:rPr>
          <w:sz w:val="20"/>
          <w:szCs w:val="20"/>
          <w:lang w:val="it-IT" w:eastAsia="zh-CN"/>
        </w:rPr>
        <w:t>8*T</w:t>
      </w:r>
      <w:r w:rsidRPr="00031A0F">
        <w:rPr>
          <w:sz w:val="20"/>
          <w:szCs w:val="20"/>
          <w:vertAlign w:val="subscript"/>
          <w:lang w:val="it-IT" w:eastAsia="zh-CN"/>
        </w:rPr>
        <w:t>rs</w:t>
      </w:r>
      <w:r w:rsidRPr="00031A0F">
        <w:rPr>
          <w:rFonts w:eastAsia="Malgun Gothic"/>
          <w:sz w:val="20"/>
          <w:szCs w:val="20"/>
          <w:lang w:val="it-IT" w:eastAsia="zh-CN"/>
        </w:rPr>
        <w:t xml:space="preserve"> +</w:t>
      </w:r>
      <w:r w:rsidRPr="00031A0F">
        <w:rPr>
          <w:sz w:val="20"/>
          <w:szCs w:val="20"/>
          <w:lang w:val="it-IT"/>
        </w:rPr>
        <w:t xml:space="preserve"> T</w:t>
      </w:r>
      <w:r w:rsidRPr="00031A0F">
        <w:rPr>
          <w:sz w:val="20"/>
          <w:szCs w:val="20"/>
          <w:vertAlign w:val="subscript"/>
          <w:lang w:val="it-IT"/>
        </w:rPr>
        <w:t>L1-RSRP, measure</w:t>
      </w:r>
      <w:r w:rsidRPr="00031A0F">
        <w:rPr>
          <w:rFonts w:eastAsia="Malgun Gothic"/>
          <w:sz w:val="20"/>
          <w:szCs w:val="20"/>
          <w:lang w:val="it-IT" w:eastAsia="zh-CN"/>
        </w:rPr>
        <w:t xml:space="preserve"> + </w:t>
      </w:r>
      <w:r w:rsidRPr="00031A0F">
        <w:rPr>
          <w:sz w:val="20"/>
          <w:szCs w:val="20"/>
          <w:lang w:val="it-IT"/>
        </w:rPr>
        <w:t>T</w:t>
      </w:r>
      <w:r w:rsidRPr="00031A0F">
        <w:rPr>
          <w:sz w:val="20"/>
          <w:szCs w:val="20"/>
          <w:vertAlign w:val="subscript"/>
          <w:lang w:val="it-IT"/>
        </w:rPr>
        <w:t>L1-RSRP, report</w:t>
      </w:r>
      <w:r w:rsidRPr="00031A0F">
        <w:rPr>
          <w:sz w:val="20"/>
          <w:szCs w:val="20"/>
          <w:lang w:val="it-IT"/>
        </w:rPr>
        <w:t xml:space="preserve"> </w:t>
      </w:r>
      <w:r w:rsidRPr="00031A0F">
        <w:rPr>
          <w:sz w:val="20"/>
          <w:szCs w:val="20"/>
          <w:lang w:val="it-IT" w:eastAsia="zh-CN"/>
        </w:rPr>
        <w:t xml:space="preserve">+ </w:t>
      </w:r>
      <w:r w:rsidRPr="00031A0F">
        <w:rPr>
          <w:rFonts w:hint="eastAsia"/>
          <w:sz w:val="20"/>
          <w:szCs w:val="20"/>
          <w:lang w:val="it-IT" w:eastAsia="zh-CN"/>
        </w:rPr>
        <w:t>max</w:t>
      </w:r>
      <w:r w:rsidRPr="00031A0F">
        <w:rPr>
          <w:sz w:val="20"/>
          <w:szCs w:val="20"/>
          <w:lang w:val="it-IT"/>
        </w:rPr>
        <w:t xml:space="preserve"> {(T</w:t>
      </w:r>
      <w:r w:rsidRPr="00031A0F">
        <w:rPr>
          <w:sz w:val="20"/>
          <w:szCs w:val="20"/>
          <w:vertAlign w:val="subscript"/>
          <w:lang w:val="it-IT"/>
        </w:rPr>
        <w:t>HARQ</w:t>
      </w:r>
      <w:r w:rsidRPr="00031A0F">
        <w:rPr>
          <w:sz w:val="20"/>
          <w:szCs w:val="20"/>
          <w:lang w:val="it-IT"/>
        </w:rPr>
        <w:t xml:space="preserve"> + T</w:t>
      </w:r>
      <w:r w:rsidRPr="00031A0F">
        <w:rPr>
          <w:sz w:val="20"/>
          <w:szCs w:val="20"/>
          <w:vertAlign w:val="subscript"/>
          <w:lang w:val="it-IT" w:eastAsia="zh-CN"/>
        </w:rPr>
        <w:t>uncertainty_MAC</w:t>
      </w:r>
      <w:r w:rsidRPr="00031A0F">
        <w:rPr>
          <w:sz w:val="20"/>
          <w:szCs w:val="20"/>
          <w:lang w:val="it-IT"/>
        </w:rPr>
        <w:t xml:space="preserve"> + 5ms +</w:t>
      </w:r>
      <w:r w:rsidRPr="00031A0F">
        <w:rPr>
          <w:sz w:val="20"/>
          <w:szCs w:val="20"/>
          <w:lang w:val="it-IT" w:eastAsia="zh-CN"/>
        </w:rPr>
        <w:t xml:space="preserve"> </w:t>
      </w:r>
      <w:r w:rsidRPr="00031A0F">
        <w:rPr>
          <w:sz w:val="20"/>
          <w:szCs w:val="20"/>
          <w:lang w:val="it-IT"/>
        </w:rPr>
        <w:t>T</w:t>
      </w:r>
      <w:r w:rsidRPr="00031A0F">
        <w:rPr>
          <w:sz w:val="20"/>
          <w:szCs w:val="20"/>
          <w:vertAlign w:val="subscript"/>
          <w:lang w:val="it-IT"/>
        </w:rPr>
        <w:t>FineTiming</w:t>
      </w:r>
      <w:r w:rsidRPr="00031A0F">
        <w:rPr>
          <w:sz w:val="20"/>
          <w:szCs w:val="20"/>
          <w:lang w:val="it-IT"/>
        </w:rPr>
        <w:t>), (T</w:t>
      </w:r>
      <w:r w:rsidRPr="00031A0F">
        <w:rPr>
          <w:sz w:val="20"/>
          <w:szCs w:val="20"/>
          <w:vertAlign w:val="subscript"/>
          <w:lang w:val="it-IT" w:eastAsia="zh-CN"/>
        </w:rPr>
        <w:t>uncertainty_RRC</w:t>
      </w:r>
      <w:r w:rsidRPr="00031A0F">
        <w:rPr>
          <w:sz w:val="20"/>
          <w:szCs w:val="20"/>
          <w:lang w:val="it-IT"/>
        </w:rPr>
        <w:t xml:space="preserve"> + T</w:t>
      </w:r>
      <w:r w:rsidRPr="00031A0F">
        <w:rPr>
          <w:sz w:val="20"/>
          <w:szCs w:val="20"/>
          <w:vertAlign w:val="subscript"/>
          <w:lang w:val="it-IT"/>
        </w:rPr>
        <w:t>RRC_delay</w:t>
      </w:r>
      <w:r w:rsidRPr="00031A0F">
        <w:rPr>
          <w:sz w:val="20"/>
          <w:szCs w:val="20"/>
          <w:lang w:val="it-IT"/>
        </w:rPr>
        <w:t>)}.</w:t>
      </w:r>
    </w:p>
    <w:p w14:paraId="37100973" w14:textId="77777777" w:rsidR="0042423E" w:rsidRDefault="0042423E" w:rsidP="00672DF8">
      <w:pPr>
        <w:rPr>
          <w:rFonts w:ascii="Arial" w:hAnsi="Arial" w:cs="Arial"/>
          <w:lang w:val="en-GB"/>
        </w:rPr>
      </w:pPr>
    </w:p>
    <w:p w14:paraId="7B757409" w14:textId="4CBE784E" w:rsidR="00B429CA" w:rsidRDefault="0042423E" w:rsidP="00672DF8">
      <w:pPr>
        <w:rPr>
          <w:rFonts w:ascii="Arial" w:hAnsi="Arial" w:cs="Arial"/>
          <w:lang w:val="en-GB"/>
        </w:rPr>
      </w:pPr>
      <w:r>
        <w:rPr>
          <w:rFonts w:ascii="Arial" w:hAnsi="Arial" w:cs="Arial"/>
          <w:lang w:val="en-GB"/>
        </w:rPr>
        <w:t>The corresponding required time has to re-consider the</w:t>
      </w:r>
      <w:r w:rsidRPr="0042423E">
        <w:rPr>
          <w:rFonts w:ascii="Arial" w:hAnsi="Arial" w:cs="Arial"/>
          <w:lang w:val="en-GB"/>
        </w:rPr>
        <w:t xml:space="preserve"> T</w:t>
      </w:r>
      <w:r w:rsidRPr="0042423E">
        <w:rPr>
          <w:rFonts w:ascii="Arial" w:hAnsi="Arial" w:cs="Arial"/>
          <w:vertAlign w:val="subscript"/>
          <w:lang w:val="en-GB"/>
        </w:rPr>
        <w:t xml:space="preserve">HARQ </w:t>
      </w:r>
      <w:r w:rsidRPr="0042423E">
        <w:rPr>
          <w:rFonts w:ascii="Arial" w:hAnsi="Arial" w:cs="Arial"/>
          <w:lang w:val="en-GB"/>
        </w:rPr>
        <w:t>for MAC CE configuratio</w:t>
      </w:r>
      <w:r>
        <w:rPr>
          <w:rFonts w:ascii="Arial" w:hAnsi="Arial" w:cs="Arial"/>
          <w:lang w:val="en-GB"/>
        </w:rPr>
        <w:t>n and 3ms for MAC CE processing:</w:t>
      </w:r>
    </w:p>
    <w:p w14:paraId="6C2B111B" w14:textId="586DDCEC" w:rsidR="0042423E" w:rsidRDefault="0042423E" w:rsidP="00031A0F">
      <w:pPr>
        <w:jc w:val="center"/>
        <w:rPr>
          <w:rFonts w:ascii="Arial" w:hAnsi="Arial" w:cs="Arial"/>
          <w:lang w:val="en-GB"/>
        </w:rPr>
      </w:pPr>
      <w:r>
        <w:rPr>
          <w:rFonts w:ascii="Arial" w:hAnsi="Arial" w:cs="Arial"/>
          <w:noProof/>
        </w:rPr>
        <w:drawing>
          <wp:inline distT="0" distB="0" distL="0" distR="0" wp14:anchorId="2090CE8D" wp14:editId="73419C18">
            <wp:extent cx="5484643" cy="1339119"/>
            <wp:effectExtent l="0" t="0" r="1905"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6343" cy="1356625"/>
                    </a:xfrm>
                    <a:prstGeom prst="rect">
                      <a:avLst/>
                    </a:prstGeom>
                    <a:noFill/>
                  </pic:spPr>
                </pic:pic>
              </a:graphicData>
            </a:graphic>
          </wp:inline>
        </w:drawing>
      </w:r>
    </w:p>
    <w:p w14:paraId="4B3C28AD" w14:textId="77777777" w:rsidR="0042423E" w:rsidRPr="00163B29" w:rsidRDefault="0042423E" w:rsidP="0042423E">
      <w:pPr>
        <w:pStyle w:val="af2"/>
        <w:jc w:val="center"/>
        <w:rPr>
          <w:rFonts w:ascii="Arial" w:eastAsiaTheme="minorEastAsia"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031A0F">
        <w:rPr>
          <w:rFonts w:ascii="Arial" w:hAnsi="Arial" w:cs="Arial"/>
          <w:noProof/>
        </w:rPr>
        <w:t>3</w:t>
      </w:r>
      <w:r w:rsidRPr="004604EE">
        <w:rPr>
          <w:rFonts w:ascii="Arial" w:hAnsi="Arial" w:cs="Arial"/>
        </w:rPr>
        <w:fldChar w:fldCharType="end"/>
      </w:r>
      <w:r w:rsidRPr="004604EE">
        <w:rPr>
          <w:rFonts w:ascii="Arial" w:hAnsi="Arial" w:cs="Arial"/>
        </w:rPr>
        <w:t>:</w:t>
      </w:r>
      <w:r>
        <w:rPr>
          <w:rFonts w:ascii="Arial" w:hAnsi="Arial" w:cs="Arial"/>
        </w:rPr>
        <w:t xml:space="preserve"> </w:t>
      </w:r>
      <w:r w:rsidRPr="0090437A">
        <w:rPr>
          <w:rFonts w:ascii="Arial" w:hAnsi="Arial" w:cs="Arial"/>
        </w:rPr>
        <w:t xml:space="preserve">Normal SCell addition and activation procedure </w:t>
      </w:r>
      <w:r>
        <w:rPr>
          <w:rFonts w:ascii="Arial" w:hAnsi="Arial" w:cs="Arial"/>
        </w:rPr>
        <w:t xml:space="preserve">- </w:t>
      </w:r>
      <w:r w:rsidRPr="0090437A">
        <w:rPr>
          <w:rFonts w:ascii="Arial" w:hAnsi="Arial" w:cs="Arial"/>
        </w:rPr>
        <w:t>SCell addition and RRCResume</w:t>
      </w:r>
    </w:p>
    <w:p w14:paraId="34FA9C67" w14:textId="77777777" w:rsidR="0042423E" w:rsidRDefault="0042423E" w:rsidP="00672DF8">
      <w:pPr>
        <w:rPr>
          <w:rFonts w:ascii="Arial" w:hAnsi="Arial" w:cs="Arial"/>
          <w:lang w:val="en-GB"/>
        </w:rPr>
      </w:pPr>
      <w:r>
        <w:rPr>
          <w:rFonts w:ascii="Arial" w:hAnsi="Arial" w:cs="Arial"/>
          <w:lang w:val="en-GB"/>
        </w:rPr>
        <w:lastRenderedPageBreak/>
        <w:t xml:space="preserve">If we take previous case 2 as an example, </w:t>
      </w:r>
    </w:p>
    <w:p w14:paraId="2574E112" w14:textId="7C73557C" w:rsidR="0042423E" w:rsidRDefault="0042423E" w:rsidP="00672DF8">
      <w:pPr>
        <w:rPr>
          <w:rFonts w:ascii="Arial" w:hAnsi="Arial" w:cs="Arial"/>
          <w:lang w:val="en-GB"/>
        </w:rPr>
      </w:pPr>
      <w:r>
        <w:rPr>
          <w:rFonts w:ascii="Arial" w:hAnsi="Arial" w:cs="Arial"/>
          <w:noProof/>
        </w:rPr>
        <w:drawing>
          <wp:inline distT="0" distB="0" distL="0" distR="0" wp14:anchorId="3DA4268D" wp14:editId="1A3320B6">
            <wp:extent cx="6055416" cy="1720535"/>
            <wp:effectExtent l="0" t="0" r="254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4388" cy="1731608"/>
                    </a:xfrm>
                    <a:prstGeom prst="rect">
                      <a:avLst/>
                    </a:prstGeom>
                    <a:noFill/>
                  </pic:spPr>
                </pic:pic>
              </a:graphicData>
            </a:graphic>
          </wp:inline>
        </w:drawing>
      </w:r>
    </w:p>
    <w:p w14:paraId="700165AC" w14:textId="1E57D3EB" w:rsidR="0042423E" w:rsidRPr="00163B29" w:rsidRDefault="0042423E" w:rsidP="0042423E">
      <w:pPr>
        <w:pStyle w:val="af2"/>
        <w:jc w:val="center"/>
        <w:rPr>
          <w:rFonts w:ascii="Arial" w:eastAsiaTheme="minorEastAsia" w:hAnsi="Arial" w:cs="Arial"/>
          <w:b w:val="0"/>
        </w:rPr>
      </w:pPr>
      <w:r w:rsidRPr="004604EE">
        <w:rPr>
          <w:rFonts w:ascii="Arial" w:hAnsi="Arial" w:cs="Arial"/>
        </w:rPr>
        <w:t xml:space="preserve">Figure </w:t>
      </w:r>
      <w:r w:rsidRPr="004604EE">
        <w:rPr>
          <w:rFonts w:ascii="Arial" w:hAnsi="Arial" w:cs="Arial"/>
        </w:rPr>
        <w:fldChar w:fldCharType="begin"/>
      </w:r>
      <w:r w:rsidRPr="004604EE">
        <w:rPr>
          <w:rFonts w:ascii="Arial" w:hAnsi="Arial" w:cs="Arial"/>
        </w:rPr>
        <w:instrText xml:space="preserve"> SEQ Figure \* ARABIC </w:instrText>
      </w:r>
      <w:r w:rsidRPr="004604EE">
        <w:rPr>
          <w:rFonts w:ascii="Arial" w:hAnsi="Arial" w:cs="Arial"/>
        </w:rPr>
        <w:fldChar w:fldCharType="separate"/>
      </w:r>
      <w:r w:rsidR="00031A0F">
        <w:rPr>
          <w:rFonts w:ascii="Arial" w:hAnsi="Arial" w:cs="Arial"/>
          <w:noProof/>
        </w:rPr>
        <w:t>4</w:t>
      </w:r>
      <w:r w:rsidRPr="004604EE">
        <w:rPr>
          <w:rFonts w:ascii="Arial" w:hAnsi="Arial" w:cs="Arial"/>
        </w:rPr>
        <w:fldChar w:fldCharType="end"/>
      </w:r>
      <w:r w:rsidRPr="004604EE">
        <w:rPr>
          <w:rFonts w:ascii="Arial" w:hAnsi="Arial" w:cs="Arial"/>
        </w:rPr>
        <w:t>:</w:t>
      </w:r>
      <w:r>
        <w:rPr>
          <w:rFonts w:ascii="Arial" w:hAnsi="Arial" w:cs="Arial"/>
        </w:rPr>
        <w:t xml:space="preserve"> </w:t>
      </w:r>
      <w:r w:rsidR="00E54770">
        <w:rPr>
          <w:rFonts w:ascii="Arial" w:hAnsi="Arial" w:cs="Arial"/>
        </w:rPr>
        <w:t>T</w:t>
      </w:r>
      <w:r w:rsidR="00E54770" w:rsidRPr="00E54770">
        <w:rPr>
          <w:rFonts w:ascii="Arial" w:hAnsi="Arial" w:cs="Arial"/>
          <w:vertAlign w:val="subscript"/>
        </w:rPr>
        <w:t xml:space="preserve">activation time </w:t>
      </w:r>
      <w:r w:rsidR="00E54770">
        <w:rPr>
          <w:rFonts w:ascii="Arial" w:hAnsi="Arial" w:cs="Arial"/>
        </w:rPr>
        <w:t>i</w:t>
      </w:r>
      <w:r w:rsidR="00E54770" w:rsidRPr="00B429CA">
        <w:rPr>
          <w:rFonts w:ascii="Arial" w:hAnsi="Arial" w:cs="Arial"/>
          <w:lang w:val="it-IT"/>
        </w:rPr>
        <w:t>f the target SCell is known to UE and periodic CSI-RS is used for CSI reporting</w:t>
      </w:r>
      <w:r w:rsidR="00E54770" w:rsidRPr="0090437A">
        <w:rPr>
          <w:rFonts w:ascii="Arial" w:hAnsi="Arial" w:cs="Arial"/>
        </w:rPr>
        <w:t xml:space="preserve"> </w:t>
      </w:r>
    </w:p>
    <w:p w14:paraId="0FEB2B8F" w14:textId="2C166392" w:rsidR="0042423E" w:rsidRPr="0042423E" w:rsidRDefault="0042423E" w:rsidP="0042423E">
      <w:pPr>
        <w:jc w:val="center"/>
        <w:rPr>
          <w:rFonts w:ascii="Arial" w:hAnsi="Arial" w:cs="Arial"/>
        </w:rPr>
      </w:pPr>
      <w:r w:rsidRPr="0042423E">
        <w:rPr>
          <w:lang w:eastAsia="zh-CN"/>
        </w:rPr>
        <w:t>T</w:t>
      </w:r>
      <w:r w:rsidRPr="0042423E">
        <w:rPr>
          <w:vertAlign w:val="subscript"/>
          <w:lang w:eastAsia="zh-CN"/>
        </w:rPr>
        <w:t>activation_time</w:t>
      </w:r>
      <w:r w:rsidRPr="0042423E">
        <w:rPr>
          <w:b/>
          <w:bCs/>
          <w:vertAlign w:val="subscript"/>
          <w:lang w:eastAsia="zh-CN"/>
        </w:rPr>
        <w:t xml:space="preserve"> </w:t>
      </w:r>
      <w:r>
        <w:rPr>
          <w:lang w:eastAsia="zh-CN"/>
        </w:rPr>
        <w:t>= m</w:t>
      </w:r>
      <w:r w:rsidRPr="009C5807">
        <w:rPr>
          <w:lang w:eastAsia="zh-CN"/>
        </w:rPr>
        <w:t>ax</w:t>
      </w:r>
      <w:r>
        <w:rPr>
          <w:lang w:eastAsia="zh-CN"/>
        </w:rPr>
        <w:t xml:space="preserve"> </w:t>
      </w:r>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w:t>
      </w:r>
    </w:p>
    <w:p w14:paraId="63F16DCF" w14:textId="5B2F4DC0" w:rsidR="00B429CA" w:rsidRDefault="00CF1527" w:rsidP="00672DF8">
      <w:pPr>
        <w:rPr>
          <w:rFonts w:ascii="Arial" w:hAnsi="Arial" w:cs="Arial"/>
          <w:lang w:val="en-GB"/>
        </w:rPr>
      </w:pPr>
      <w:r>
        <w:rPr>
          <w:rFonts w:ascii="Arial" w:hAnsi="Arial" w:cs="Arial"/>
          <w:lang w:val="en-GB"/>
        </w:rPr>
        <w:t>Even though the MAC-CE for SCell activation can be skipped,</w:t>
      </w:r>
      <w:r w:rsidR="00E54770">
        <w:rPr>
          <w:rFonts w:ascii="Arial" w:hAnsi="Arial" w:cs="Arial"/>
          <w:lang w:val="en-GB"/>
        </w:rPr>
        <w:t xml:space="preserve"> UE still has to wait for the</w:t>
      </w:r>
      <w:r w:rsidR="00E54770" w:rsidRPr="00E54770">
        <w:t xml:space="preserve"> </w:t>
      </w:r>
      <w:r w:rsidR="00E54770" w:rsidRPr="00E54770">
        <w:rPr>
          <w:rFonts w:ascii="Arial" w:hAnsi="Arial" w:cs="Arial"/>
          <w:lang w:val="en-GB"/>
        </w:rPr>
        <w:t>reception of the last activation co</w:t>
      </w:r>
      <w:r w:rsidR="00E54770">
        <w:rPr>
          <w:rFonts w:ascii="Arial" w:hAnsi="Arial" w:cs="Arial"/>
          <w:lang w:val="en-GB"/>
        </w:rPr>
        <w:t>mmand for PDCCH TCI, PDSCH TCI</w:t>
      </w:r>
      <w:r w:rsidR="00E54770">
        <w:rPr>
          <w:rFonts w:ascii="Arial" w:hAnsi="Arial" w:cs="Arial" w:hint="eastAsia"/>
          <w:lang w:val="en-GB"/>
        </w:rPr>
        <w:t>.</w:t>
      </w:r>
      <w:r w:rsidR="00E54770">
        <w:rPr>
          <w:rFonts w:ascii="Arial" w:hAnsi="Arial" w:cs="Arial"/>
          <w:lang w:val="en-GB"/>
        </w:rPr>
        <w:t xml:space="preserve"> The </w:t>
      </w:r>
      <w:r w:rsidR="00056BB4">
        <w:rPr>
          <w:rFonts w:ascii="Arial" w:hAnsi="Arial" w:cs="Arial"/>
          <w:lang w:val="en-GB"/>
        </w:rPr>
        <w:t xml:space="preserve">term </w:t>
      </w:r>
      <w:r w:rsidR="00E54770" w:rsidRPr="00E54770">
        <w:rPr>
          <w:rFonts w:ascii="Arial" w:hAnsi="Arial" w:cs="Arial"/>
          <w:lang w:val="en-GB"/>
        </w:rPr>
        <w:t>T</w:t>
      </w:r>
      <w:r w:rsidR="00E54770" w:rsidRPr="00E54770">
        <w:rPr>
          <w:rFonts w:ascii="Arial" w:hAnsi="Arial" w:cs="Arial"/>
          <w:vertAlign w:val="subscript"/>
          <w:lang w:val="en-GB"/>
        </w:rPr>
        <w:t xml:space="preserve">activation_time </w:t>
      </w:r>
      <w:r w:rsidR="00056BB4">
        <w:rPr>
          <w:rFonts w:ascii="Arial" w:hAnsi="Arial" w:cs="Arial"/>
          <w:lang w:val="en-GB"/>
        </w:rPr>
        <w:t>should still be kept</w:t>
      </w:r>
      <w:r w:rsidR="00E54770">
        <w:rPr>
          <w:rFonts w:ascii="Arial" w:hAnsi="Arial" w:cs="Arial"/>
          <w:lang w:val="en-GB"/>
        </w:rPr>
        <w:t xml:space="preserve"> and the </w:t>
      </w:r>
      <w:r w:rsidR="00E54770" w:rsidRPr="0042423E">
        <w:rPr>
          <w:rFonts w:ascii="Arial" w:hAnsi="Arial" w:cs="Arial"/>
          <w:lang w:val="en-GB"/>
        </w:rPr>
        <w:t>T</w:t>
      </w:r>
      <w:r w:rsidR="00E54770" w:rsidRPr="0042423E">
        <w:rPr>
          <w:rFonts w:ascii="Arial" w:hAnsi="Arial" w:cs="Arial"/>
          <w:vertAlign w:val="subscript"/>
          <w:lang w:val="en-GB"/>
        </w:rPr>
        <w:t xml:space="preserve">HARQ </w:t>
      </w:r>
      <w:r w:rsidR="00E54770">
        <w:rPr>
          <w:rFonts w:ascii="Arial" w:hAnsi="Arial" w:cs="Arial"/>
          <w:lang w:val="en-GB"/>
        </w:rPr>
        <w:t xml:space="preserve">should also be added back. That is to says, the </w:t>
      </w:r>
      <w:r w:rsidR="00056BB4">
        <w:rPr>
          <w:rFonts w:ascii="Arial" w:hAnsi="Arial" w:cs="Arial"/>
          <w:lang w:val="en-GB"/>
        </w:rPr>
        <w:t xml:space="preserve">final equation </w:t>
      </w:r>
      <w:r w:rsidR="00E54770">
        <w:rPr>
          <w:rFonts w:ascii="Arial" w:hAnsi="Arial" w:cs="Arial"/>
          <w:lang w:val="en-GB"/>
        </w:rPr>
        <w:t xml:space="preserve">for direct SCell activation equals to that of the normal </w:t>
      </w:r>
      <w:r w:rsidR="00E54770" w:rsidRPr="00E54770">
        <w:rPr>
          <w:rFonts w:ascii="Arial" w:hAnsi="Arial" w:cs="Arial"/>
          <w:lang w:val="en-GB"/>
        </w:rPr>
        <w:t>SCell addition and activation procedure</w:t>
      </w:r>
      <w:r w:rsidR="00E54770">
        <w:rPr>
          <w:rFonts w:ascii="Arial" w:hAnsi="Arial" w:cs="Arial"/>
          <w:lang w:val="en-GB"/>
        </w:rPr>
        <w:t>. So we propose that</w:t>
      </w:r>
    </w:p>
    <w:p w14:paraId="37D1FA5A" w14:textId="373DCB90" w:rsidR="007246C5" w:rsidRDefault="007246C5" w:rsidP="000B3B55">
      <w:pPr>
        <w:pStyle w:val="af2"/>
        <w:rPr>
          <w:rFonts w:ascii="Arial" w:hAnsi="Arial" w:cs="Arial"/>
          <w:i/>
          <w:sz w:val="22"/>
          <w:szCs w:val="22"/>
        </w:rPr>
      </w:pPr>
      <w:bookmarkStart w:id="8" w:name="_Ref54208407"/>
      <w:bookmarkStart w:id="9" w:name="_Ref61370236"/>
      <w:r w:rsidRPr="007246C5">
        <w:rPr>
          <w:rFonts w:ascii="Arial" w:hAnsi="Arial" w:cs="Arial"/>
          <w:i/>
          <w:sz w:val="22"/>
          <w:szCs w:val="22"/>
        </w:rPr>
        <w:t xml:space="preserve">Proposal </w:t>
      </w:r>
      <w:r w:rsidRPr="007246C5">
        <w:rPr>
          <w:rFonts w:ascii="Arial" w:hAnsi="Arial" w:cs="Arial"/>
          <w:i/>
          <w:sz w:val="22"/>
          <w:szCs w:val="22"/>
        </w:rPr>
        <w:fldChar w:fldCharType="begin"/>
      </w:r>
      <w:r w:rsidRPr="007246C5">
        <w:rPr>
          <w:rFonts w:ascii="Arial" w:hAnsi="Arial" w:cs="Arial"/>
          <w:i/>
          <w:sz w:val="22"/>
          <w:szCs w:val="22"/>
        </w:rPr>
        <w:instrText xml:space="preserve"> SEQ Proposal \* ARABIC </w:instrText>
      </w:r>
      <w:r w:rsidRPr="007246C5">
        <w:rPr>
          <w:rFonts w:ascii="Arial" w:hAnsi="Arial" w:cs="Arial"/>
          <w:i/>
          <w:sz w:val="22"/>
          <w:szCs w:val="22"/>
        </w:rPr>
        <w:fldChar w:fldCharType="separate"/>
      </w:r>
      <w:r w:rsidR="00031A0F">
        <w:rPr>
          <w:rFonts w:ascii="Arial" w:hAnsi="Arial" w:cs="Arial"/>
          <w:i/>
          <w:noProof/>
          <w:sz w:val="22"/>
          <w:szCs w:val="22"/>
        </w:rPr>
        <w:t>1</w:t>
      </w:r>
      <w:r w:rsidRPr="007246C5">
        <w:rPr>
          <w:rFonts w:ascii="Arial" w:hAnsi="Arial" w:cs="Arial"/>
          <w:i/>
          <w:sz w:val="22"/>
          <w:szCs w:val="22"/>
        </w:rPr>
        <w:fldChar w:fldCharType="end"/>
      </w:r>
      <w:r w:rsidRPr="007246C5">
        <w:rPr>
          <w:rFonts w:ascii="Arial" w:hAnsi="Arial" w:cs="Arial"/>
          <w:i/>
          <w:sz w:val="22"/>
          <w:szCs w:val="22"/>
        </w:rPr>
        <w:t>: RAN4 to</w:t>
      </w:r>
      <w:r w:rsidR="00E54770">
        <w:rPr>
          <w:rFonts w:ascii="Arial" w:hAnsi="Arial" w:cs="Arial"/>
          <w:i/>
          <w:sz w:val="22"/>
          <w:szCs w:val="22"/>
        </w:rPr>
        <w:t xml:space="preserve"> correct the direct SCell activation time for the cases tha</w:t>
      </w:r>
      <w:r w:rsidR="00E54770" w:rsidRPr="00E54770">
        <w:rPr>
          <w:rFonts w:ascii="Arial" w:hAnsi="Arial" w:cs="Arial" w:hint="eastAsia"/>
          <w:i/>
          <w:sz w:val="22"/>
          <w:szCs w:val="22"/>
        </w:rPr>
        <w:t xml:space="preserve">t </w:t>
      </w:r>
      <w:r w:rsidR="00E54770" w:rsidRPr="00E54770">
        <w:rPr>
          <w:rFonts w:ascii="Arial" w:hAnsi="Arial" w:cs="Arial"/>
          <w:i/>
          <w:sz w:val="22"/>
          <w:szCs w:val="22"/>
        </w:rPr>
        <w:t>TCI state is still needed</w:t>
      </w:r>
      <w:r w:rsidR="00E54770">
        <w:rPr>
          <w:rFonts w:ascii="Arial" w:hAnsi="Arial" w:cs="Arial"/>
          <w:i/>
          <w:sz w:val="22"/>
          <w:szCs w:val="22"/>
        </w:rPr>
        <w:t xml:space="preserve">  </w:t>
      </w:r>
      <w:bookmarkEnd w:id="8"/>
      <w:bookmarkEnd w:id="9"/>
    </w:p>
    <w:p w14:paraId="1FFA3431" w14:textId="77777777" w:rsidR="0031128E" w:rsidRPr="0031128E" w:rsidRDefault="0031128E" w:rsidP="0031128E">
      <w:pPr>
        <w:rPr>
          <w:rFonts w:ascii="Arial" w:hAnsi="Arial" w:cs="Arial"/>
          <w:lang w:val="en-GB"/>
        </w:rPr>
      </w:pPr>
    </w:p>
    <w:p w14:paraId="5CB0FD10" w14:textId="4CB4CA42" w:rsidR="0031128E" w:rsidRDefault="0031128E" w:rsidP="0031128E">
      <w:pPr>
        <w:rPr>
          <w:rFonts w:ascii="Arial" w:hAnsi="Arial" w:cs="Arial"/>
          <w:lang w:val="en-GB"/>
        </w:rPr>
      </w:pPr>
      <w:r>
        <w:rPr>
          <w:rFonts w:ascii="Arial" w:hAnsi="Arial" w:cs="Arial"/>
          <w:lang w:val="en-GB"/>
        </w:rPr>
        <w:t xml:space="preserve">The </w:t>
      </w:r>
      <w:r w:rsidRPr="0031128E">
        <w:rPr>
          <w:rFonts w:ascii="Arial" w:hAnsi="Arial" w:cs="Arial"/>
          <w:lang w:val="en-GB"/>
        </w:rPr>
        <w:t>corresponding CR</w:t>
      </w:r>
      <w:r w:rsidRPr="0031128E">
        <w:rPr>
          <w:rFonts w:ascii="Arial" w:hAnsi="Arial" w:cs="Arial" w:hint="eastAsia"/>
          <w:lang w:val="en-GB"/>
        </w:rPr>
        <w:t xml:space="preserve"> can be found</w:t>
      </w:r>
      <w:r w:rsidRPr="0031128E">
        <w:rPr>
          <w:rFonts w:ascii="Arial" w:hAnsi="Arial" w:cs="Arial"/>
          <w:lang w:val="en-GB"/>
        </w:rPr>
        <w:t xml:space="preserve"> in </w:t>
      </w:r>
      <w:r w:rsidRPr="0031128E">
        <w:rPr>
          <w:rFonts w:ascii="Arial" w:hAnsi="Arial" w:cs="Arial"/>
          <w:lang w:val="en-GB"/>
        </w:rPr>
        <w:fldChar w:fldCharType="begin"/>
      </w:r>
      <w:r w:rsidRPr="0031128E">
        <w:rPr>
          <w:rFonts w:ascii="Arial" w:hAnsi="Arial" w:cs="Arial"/>
          <w:lang w:val="en-GB"/>
        </w:rPr>
        <w:instrText xml:space="preserve"> REF _Ref61286261 \r \h </w:instrText>
      </w:r>
      <w:r>
        <w:rPr>
          <w:rFonts w:ascii="Arial" w:hAnsi="Arial" w:cs="Arial"/>
          <w:lang w:val="en-GB"/>
        </w:rPr>
        <w:instrText xml:space="preserve"> \* MERGEFORMAT </w:instrText>
      </w:r>
      <w:r w:rsidRPr="0031128E">
        <w:rPr>
          <w:rFonts w:ascii="Arial" w:hAnsi="Arial" w:cs="Arial"/>
          <w:lang w:val="en-GB"/>
        </w:rPr>
      </w:r>
      <w:r w:rsidRPr="0031128E">
        <w:rPr>
          <w:rFonts w:ascii="Arial" w:hAnsi="Arial" w:cs="Arial"/>
          <w:lang w:val="en-GB"/>
        </w:rPr>
        <w:fldChar w:fldCharType="separate"/>
      </w:r>
      <w:r w:rsidR="00031A0F">
        <w:rPr>
          <w:rFonts w:ascii="Arial" w:hAnsi="Arial" w:cs="Arial"/>
          <w:lang w:val="en-GB"/>
        </w:rPr>
        <w:t>[3]</w:t>
      </w:r>
      <w:r w:rsidRPr="0031128E">
        <w:rPr>
          <w:rFonts w:ascii="Arial" w:hAnsi="Arial" w:cs="Arial"/>
          <w:lang w:val="en-GB"/>
        </w:rPr>
        <w:fldChar w:fldCharType="end"/>
      </w:r>
      <w:r w:rsidRPr="0031128E">
        <w:rPr>
          <w:rFonts w:ascii="Arial" w:hAnsi="Arial" w:cs="Arial"/>
          <w:lang w:val="en-GB"/>
        </w:rPr>
        <w:t>.</w:t>
      </w:r>
    </w:p>
    <w:p w14:paraId="53A1CBF7" w14:textId="30161B8B" w:rsidR="003D57FE" w:rsidRDefault="003D57FE" w:rsidP="003D57FE">
      <w:pPr>
        <w:pStyle w:val="1"/>
        <w:rPr>
          <w:rFonts w:cs="Arial"/>
          <w:color w:val="000000" w:themeColor="text1"/>
        </w:rPr>
      </w:pPr>
      <w:r>
        <w:rPr>
          <w:rFonts w:cs="Arial"/>
          <w:color w:val="000000" w:themeColor="text1"/>
        </w:rPr>
        <w:t>3</w:t>
      </w:r>
      <w:r w:rsidRPr="001F61A8">
        <w:rPr>
          <w:rFonts w:cs="Arial"/>
          <w:color w:val="000000" w:themeColor="text1"/>
        </w:rPr>
        <w:tab/>
      </w:r>
      <w:r>
        <w:rPr>
          <w:rFonts w:cs="Arial"/>
          <w:color w:val="000000" w:themeColor="text1"/>
        </w:rPr>
        <w:t xml:space="preserve">Discussion for </w:t>
      </w:r>
      <w:r w:rsidRPr="003D57FE">
        <w:rPr>
          <w:rFonts w:cs="Arial"/>
          <w:color w:val="000000" w:themeColor="text1"/>
        </w:rPr>
        <w:t>dormancy SCell</w:t>
      </w:r>
    </w:p>
    <w:p w14:paraId="2F3482AA" w14:textId="77777777" w:rsidR="003D57FE" w:rsidRDefault="003D57FE" w:rsidP="003D57FE">
      <w:pPr>
        <w:rPr>
          <w:rFonts w:ascii="Arial" w:hAnsi="Arial" w:cs="Arial"/>
          <w:lang w:val="en-GB"/>
        </w:rPr>
      </w:pPr>
      <w:r>
        <w:rPr>
          <w:rFonts w:ascii="Arial" w:hAnsi="Arial" w:cs="Arial"/>
          <w:lang w:val="en-GB"/>
        </w:rPr>
        <w:t>Currently, the agreed D values for multiple BWP switching are shown as follows:</w:t>
      </w:r>
    </w:p>
    <w:p w14:paraId="0C856FA1" w14:textId="77777777" w:rsidR="003D57FE" w:rsidRPr="00314515" w:rsidRDefault="003D57FE" w:rsidP="000E3324">
      <w:pPr>
        <w:numPr>
          <w:ilvl w:val="1"/>
          <w:numId w:val="6"/>
        </w:numPr>
        <w:spacing w:after="0" w:line="240" w:lineRule="auto"/>
        <w:ind w:left="2160"/>
        <w:textAlignment w:val="center"/>
        <w:rPr>
          <w:rFonts w:ascii="Calibri" w:eastAsia="Times New Roman" w:hAnsi="Calibri" w:cs="Calibri"/>
          <w:color w:val="000000"/>
          <w:sz w:val="24"/>
          <w:szCs w:val="24"/>
          <w:lang w:val="en-GB"/>
        </w:rPr>
      </w:pPr>
      <w:r w:rsidRPr="00314515">
        <w:rPr>
          <w:rFonts w:ascii="Calibri" w:eastAsia="Times New Roman" w:hAnsi="Calibri" w:cs="Calibri"/>
          <w:color w:val="000000"/>
          <w:lang w:val="en-GB"/>
        </w:rPr>
        <w:t>type1-r16 --- ENUMERATED {us100, us200}</w:t>
      </w:r>
    </w:p>
    <w:p w14:paraId="76182BFB" w14:textId="77777777" w:rsidR="003D57FE" w:rsidRPr="00314515" w:rsidRDefault="003D57FE" w:rsidP="000E3324">
      <w:pPr>
        <w:numPr>
          <w:ilvl w:val="1"/>
          <w:numId w:val="6"/>
        </w:numPr>
        <w:spacing w:after="0" w:line="240" w:lineRule="auto"/>
        <w:ind w:left="2160"/>
        <w:textAlignment w:val="center"/>
        <w:rPr>
          <w:rFonts w:ascii="Calibri" w:eastAsia="Times New Roman" w:hAnsi="Calibri" w:cs="Calibri"/>
          <w:color w:val="000000"/>
          <w:sz w:val="24"/>
          <w:szCs w:val="24"/>
          <w:lang w:val="en-GB"/>
        </w:rPr>
      </w:pPr>
      <w:r w:rsidRPr="00314515">
        <w:rPr>
          <w:rFonts w:ascii="Calibri" w:eastAsia="Times New Roman" w:hAnsi="Calibri" w:cs="Calibri"/>
          <w:color w:val="000000"/>
          <w:lang w:val="en-GB"/>
        </w:rPr>
        <w:t>type2-r16 --- ENUMERATED {us200, us400</w:t>
      </w:r>
      <w:r w:rsidRPr="00314515">
        <w:rPr>
          <w:rFonts w:ascii="Calibri" w:eastAsia="Times New Roman" w:hAnsi="Calibri" w:cs="Calibri"/>
          <w:color w:val="000000" w:themeColor="text1"/>
          <w:lang w:val="en-GB"/>
        </w:rPr>
        <w:t>, us800, us1000</w:t>
      </w:r>
      <w:r w:rsidRPr="00314515">
        <w:rPr>
          <w:rFonts w:ascii="Calibri" w:eastAsia="Times New Roman" w:hAnsi="Calibri" w:cs="Calibri"/>
          <w:color w:val="000000"/>
          <w:lang w:val="en-GB"/>
        </w:rPr>
        <w:t>}</w:t>
      </w:r>
    </w:p>
    <w:p w14:paraId="185C3ABD" w14:textId="77777777" w:rsidR="003D57FE" w:rsidRPr="00314515" w:rsidRDefault="003D57FE" w:rsidP="003D57FE">
      <w:pPr>
        <w:spacing w:after="0" w:line="240" w:lineRule="auto"/>
        <w:ind w:left="2160"/>
        <w:textAlignment w:val="center"/>
        <w:rPr>
          <w:rFonts w:ascii="Calibri" w:eastAsia="Times New Roman" w:hAnsi="Calibri" w:cs="Calibri"/>
          <w:color w:val="000000"/>
          <w:sz w:val="24"/>
          <w:szCs w:val="24"/>
          <w:lang w:val="en-GB"/>
        </w:rPr>
      </w:pPr>
    </w:p>
    <w:p w14:paraId="2546368F" w14:textId="43C538A8" w:rsidR="003D57FE" w:rsidRDefault="003D57FE" w:rsidP="003D57FE">
      <w:pPr>
        <w:rPr>
          <w:rFonts w:ascii="Arial" w:hAnsi="Arial" w:cs="Arial"/>
          <w:lang w:val="en-GB"/>
        </w:rPr>
      </w:pPr>
      <w:r>
        <w:rPr>
          <w:rFonts w:ascii="Arial" w:hAnsi="Arial" w:cs="Arial"/>
          <w:lang w:val="en-GB"/>
        </w:rPr>
        <w:t xml:space="preserve">However, based on the replied LS sent from RAN1 </w:t>
      </w:r>
      <w:r>
        <w:rPr>
          <w:rFonts w:ascii="Arial" w:hAnsi="Arial" w:cs="Arial" w:hint="eastAsia"/>
          <w:lang w:val="en-GB"/>
        </w:rPr>
        <w:t xml:space="preserve">in </w:t>
      </w:r>
      <w:r w:rsidRPr="00314515">
        <w:rPr>
          <w:rFonts w:ascii="Arial" w:hAnsi="Arial" w:cs="Arial" w:hint="eastAsia"/>
          <w:lang w:val="en-GB"/>
        </w:rPr>
        <w:t>#103</w:t>
      </w:r>
      <w:r w:rsidRPr="00314515">
        <w:rPr>
          <w:rFonts w:ascii="Arial" w:hAnsi="Arial" w:cs="Arial"/>
          <w:lang w:val="en-GB"/>
        </w:rPr>
        <w:t>-e</w:t>
      </w:r>
      <w:r>
        <w:rPr>
          <w:rFonts w:ascii="Arial" w:hAnsi="Arial" w:cs="Arial"/>
          <w:lang w:val="en-GB"/>
        </w:rPr>
        <w:t xml:space="preserve"> meeting </w:t>
      </w:r>
      <w:r>
        <w:rPr>
          <w:rFonts w:ascii="Arial" w:hAnsi="Arial" w:cs="Arial"/>
          <w:lang w:val="en-GB"/>
        </w:rPr>
        <w:fldChar w:fldCharType="begin"/>
      </w:r>
      <w:r>
        <w:rPr>
          <w:rFonts w:ascii="Arial" w:hAnsi="Arial" w:cs="Arial"/>
          <w:lang w:val="en-GB"/>
        </w:rPr>
        <w:instrText xml:space="preserve"> REF _Ref61552994 \r \h </w:instrText>
      </w:r>
      <w:r>
        <w:rPr>
          <w:rFonts w:ascii="Arial" w:hAnsi="Arial" w:cs="Arial"/>
          <w:lang w:val="en-GB"/>
        </w:rPr>
      </w:r>
      <w:r>
        <w:rPr>
          <w:rFonts w:ascii="Arial" w:hAnsi="Arial" w:cs="Arial"/>
          <w:lang w:val="en-GB"/>
        </w:rPr>
        <w:fldChar w:fldCharType="separate"/>
      </w:r>
      <w:r w:rsidR="00031A0F">
        <w:rPr>
          <w:rFonts w:ascii="Arial" w:hAnsi="Arial" w:cs="Arial"/>
          <w:lang w:val="en-GB"/>
        </w:rPr>
        <w:t>[5]</w:t>
      </w:r>
      <w:r>
        <w:rPr>
          <w:rFonts w:ascii="Arial" w:hAnsi="Arial" w:cs="Arial"/>
          <w:lang w:val="en-GB"/>
        </w:rPr>
        <w:fldChar w:fldCharType="end"/>
      </w:r>
      <w:r>
        <w:rPr>
          <w:rFonts w:ascii="Arial" w:hAnsi="Arial" w:cs="Arial"/>
          <w:lang w:val="en-GB"/>
        </w:rPr>
        <w:t>, we can see that the value of D would determine the</w:t>
      </w:r>
      <w:r>
        <w:rPr>
          <w:rFonts w:ascii="Arial" w:hAnsi="Arial" w:cs="Arial" w:hint="eastAsia"/>
          <w:lang w:val="en-GB"/>
        </w:rPr>
        <w:t xml:space="preserve"> </w:t>
      </w:r>
      <w:r w:rsidRPr="00314515">
        <w:rPr>
          <w:rFonts w:ascii="Arial" w:hAnsi="Arial" w:cs="Arial"/>
          <w:lang w:val="en-GB"/>
        </w:rPr>
        <w:t>upper limit to the number of SCells on which UE can switch its BWPs simultaneously</w:t>
      </w:r>
      <w:r>
        <w:rPr>
          <w:rFonts w:ascii="Arial" w:hAnsi="Arial" w:cs="Arial" w:hint="eastAsia"/>
          <w:lang w:val="en-GB"/>
        </w:rPr>
        <w:t>.</w:t>
      </w:r>
      <w:r>
        <w:rPr>
          <w:rFonts w:ascii="Arial" w:hAnsi="Arial" w:cs="Arial"/>
          <w:lang w:val="en-GB"/>
        </w:rPr>
        <w:t xml:space="preserve"> The details are shown in </w:t>
      </w:r>
      <w:r>
        <w:rPr>
          <w:rFonts w:ascii="Arial" w:hAnsi="Arial" w:cs="Arial"/>
          <w:lang w:val="en-GB"/>
        </w:rPr>
        <w:fldChar w:fldCharType="begin"/>
      </w:r>
      <w:r>
        <w:rPr>
          <w:rFonts w:ascii="Arial" w:hAnsi="Arial" w:cs="Arial"/>
          <w:lang w:val="en-GB"/>
        </w:rPr>
        <w:instrText xml:space="preserve"> REF _Ref61553322 \h </w:instrText>
      </w:r>
      <w:r>
        <w:rPr>
          <w:rFonts w:ascii="Arial" w:hAnsi="Arial" w:cs="Arial"/>
          <w:lang w:val="en-GB"/>
        </w:rPr>
      </w:r>
      <w:r>
        <w:rPr>
          <w:rFonts w:ascii="Arial" w:hAnsi="Arial" w:cs="Arial"/>
          <w:lang w:val="en-GB"/>
        </w:rPr>
        <w:fldChar w:fldCharType="separate"/>
      </w:r>
      <w:r w:rsidR="00031A0F" w:rsidRPr="00EA23C2">
        <w:rPr>
          <w:rFonts w:ascii="Arial" w:hAnsi="Arial" w:cs="Arial"/>
        </w:rPr>
        <w:t xml:space="preserve">Table </w:t>
      </w:r>
      <w:r w:rsidR="00031A0F">
        <w:rPr>
          <w:rFonts w:ascii="Arial" w:hAnsi="Arial" w:cs="Arial"/>
          <w:noProof/>
        </w:rPr>
        <w:t>1</w:t>
      </w:r>
      <w:r>
        <w:rPr>
          <w:rFonts w:ascii="Arial" w:hAnsi="Arial" w:cs="Arial"/>
          <w:lang w:val="en-GB"/>
        </w:rPr>
        <w:fldChar w:fldCharType="end"/>
      </w:r>
      <w:r>
        <w:rPr>
          <w:rFonts w:ascii="Arial" w:hAnsi="Arial" w:cs="Arial"/>
          <w:lang w:val="en-GB"/>
        </w:rPr>
        <w:t xml:space="preserve">. </w:t>
      </w:r>
    </w:p>
    <w:p w14:paraId="017885FB" w14:textId="77777777" w:rsidR="00031A0F" w:rsidRDefault="00031A0F" w:rsidP="003D57FE">
      <w:pPr>
        <w:rPr>
          <w:rFonts w:ascii="Arial" w:hAnsi="Arial" w:cs="Arial"/>
          <w:lang w:val="en-GB"/>
        </w:rPr>
      </w:pPr>
    </w:p>
    <w:p w14:paraId="07B8A0FD" w14:textId="77777777" w:rsidR="00031A0F" w:rsidRDefault="00031A0F" w:rsidP="003D57FE">
      <w:pPr>
        <w:rPr>
          <w:rFonts w:ascii="Arial" w:hAnsi="Arial" w:cs="Arial"/>
          <w:lang w:val="en-GB"/>
        </w:rPr>
      </w:pPr>
    </w:p>
    <w:p w14:paraId="5104C33B" w14:textId="77777777" w:rsidR="00031A0F" w:rsidRDefault="00031A0F" w:rsidP="003D57FE">
      <w:pPr>
        <w:rPr>
          <w:rFonts w:ascii="Arial" w:hAnsi="Arial" w:cs="Arial"/>
          <w:lang w:val="en-GB"/>
        </w:rPr>
      </w:pPr>
    </w:p>
    <w:p w14:paraId="11A7D3E2" w14:textId="77777777" w:rsidR="003D57FE" w:rsidRPr="00314515" w:rsidRDefault="003D57FE" w:rsidP="003D57FE">
      <w:pPr>
        <w:pStyle w:val="af2"/>
        <w:jc w:val="center"/>
        <w:rPr>
          <w:rFonts w:ascii="Arial" w:hAnsi="Arial" w:cs="Arial"/>
        </w:rPr>
      </w:pPr>
      <w:bookmarkStart w:id="10" w:name="_Ref61553322"/>
      <w:r w:rsidRPr="00EA23C2">
        <w:rPr>
          <w:rFonts w:ascii="Arial" w:hAnsi="Arial" w:cs="Arial"/>
        </w:rPr>
        <w:lastRenderedPageBreak/>
        <w:t xml:space="preserve">Table </w:t>
      </w:r>
      <w:r w:rsidRPr="00EA23C2">
        <w:rPr>
          <w:rFonts w:ascii="Arial" w:hAnsi="Arial" w:cs="Arial"/>
        </w:rPr>
        <w:fldChar w:fldCharType="begin"/>
      </w:r>
      <w:r w:rsidRPr="00EA23C2">
        <w:rPr>
          <w:rFonts w:ascii="Arial" w:hAnsi="Arial" w:cs="Arial"/>
        </w:rPr>
        <w:instrText xml:space="preserve"> SEQ Table \* ARABIC </w:instrText>
      </w:r>
      <w:r w:rsidRPr="00EA23C2">
        <w:rPr>
          <w:rFonts w:ascii="Arial" w:hAnsi="Arial" w:cs="Arial"/>
        </w:rPr>
        <w:fldChar w:fldCharType="separate"/>
      </w:r>
      <w:r w:rsidR="00031A0F">
        <w:rPr>
          <w:rFonts w:ascii="Arial" w:hAnsi="Arial" w:cs="Arial"/>
          <w:noProof/>
        </w:rPr>
        <w:t>1</w:t>
      </w:r>
      <w:r w:rsidRPr="00EA23C2">
        <w:rPr>
          <w:rFonts w:ascii="Arial" w:hAnsi="Arial" w:cs="Arial"/>
        </w:rPr>
        <w:fldChar w:fldCharType="end"/>
      </w:r>
      <w:bookmarkEnd w:id="10"/>
      <w:r w:rsidRPr="00EA23C2">
        <w:rPr>
          <w:rFonts w:ascii="Arial" w:hAnsi="Arial" w:cs="Arial"/>
        </w:rPr>
        <w:t xml:space="preserve">: </w:t>
      </w:r>
      <w:r>
        <w:rPr>
          <w:rFonts w:ascii="Arial" w:hAnsi="Arial" w:cs="Arial"/>
        </w:rPr>
        <w:t>Sample number for RLM/BFD measurement</w:t>
      </w:r>
    </w:p>
    <w:tbl>
      <w:tblPr>
        <w:tblW w:w="9490" w:type="dxa"/>
        <w:jc w:val="center"/>
        <w:tblCellMar>
          <w:left w:w="0" w:type="dxa"/>
          <w:right w:w="0" w:type="dxa"/>
        </w:tblCellMar>
        <w:tblLook w:val="04A0" w:firstRow="1" w:lastRow="0" w:firstColumn="1" w:lastColumn="0" w:noHBand="0" w:noVBand="1"/>
      </w:tblPr>
      <w:tblGrid>
        <w:gridCol w:w="697"/>
        <w:gridCol w:w="1278"/>
        <w:gridCol w:w="2551"/>
        <w:gridCol w:w="2694"/>
        <w:gridCol w:w="2270"/>
      </w:tblGrid>
      <w:tr w:rsidR="003D57FE" w:rsidRPr="00012B0F" w14:paraId="2DF96333" w14:textId="77777777" w:rsidTr="003D57FE">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846F6" w14:textId="77777777" w:rsidR="003D57FE" w:rsidRPr="00012B0F" w:rsidRDefault="003D57FE" w:rsidP="00031A0F">
            <w:pPr>
              <w:pStyle w:val="TAH"/>
              <w:spacing w:line="200" w:lineRule="exact"/>
              <w:rPr>
                <w:lang w:eastAsia="en-US"/>
              </w:rPr>
            </w:pPr>
            <w:r w:rsidRPr="00012B0F">
              <w:rPr>
                <w:lang w:eastAsia="zh-CN"/>
              </w:rPr>
              <w:t>SCS</w:t>
            </w:r>
            <w:r>
              <w:rPr>
                <w:lang w:eastAsia="zh-CN"/>
              </w:rPr>
              <w:t xml:space="preserve"> </w:t>
            </w:r>
          </w:p>
        </w:tc>
        <w:tc>
          <w:tcPr>
            <w:tcW w:w="1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3E9C" w14:textId="77777777" w:rsidR="003D57FE" w:rsidRDefault="003D57FE" w:rsidP="00031A0F">
            <w:pPr>
              <w:pStyle w:val="TAH"/>
              <w:spacing w:line="200" w:lineRule="exact"/>
            </w:pPr>
            <w:r>
              <w:t>Single SCell dormant BWP switch delay (ms)</w:t>
            </w:r>
          </w:p>
          <w:p w14:paraId="2339A83C" w14:textId="77777777" w:rsidR="003D57FE" w:rsidRPr="00012B0F" w:rsidRDefault="003D57FE" w:rsidP="00031A0F">
            <w:pPr>
              <w:pStyle w:val="TAH"/>
              <w:spacing w:line="200" w:lineRule="exact"/>
            </w:pPr>
            <w:r>
              <w:t>Type 1 / Type 2</w:t>
            </w:r>
          </w:p>
        </w:tc>
        <w:tc>
          <w:tcPr>
            <w:tcW w:w="5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7DD29" w14:textId="77777777" w:rsidR="003D57FE" w:rsidRDefault="003D57FE" w:rsidP="00031A0F">
            <w:pPr>
              <w:pStyle w:val="TAH"/>
              <w:spacing w:line="200" w:lineRule="exact"/>
              <w:jc w:val="left"/>
              <w:rPr>
                <w:lang w:eastAsia="zh-CN"/>
              </w:rPr>
            </w:pPr>
            <w:r>
              <w:rPr>
                <w:lang w:eastAsia="zh-CN"/>
              </w:rPr>
              <w:t>Maximum number of SCells</w:t>
            </w:r>
            <w:r w:rsidRPr="00012B0F">
              <w:rPr>
                <w:lang w:eastAsia="zh-CN"/>
              </w:rPr>
              <w:t xml:space="preserve"> for simultaneous </w:t>
            </w:r>
            <w:r>
              <w:rPr>
                <w:lang w:eastAsia="zh-CN"/>
              </w:rPr>
              <w:t xml:space="preserve">dormant </w:t>
            </w:r>
            <w:r w:rsidRPr="00012B0F">
              <w:rPr>
                <w:lang w:eastAsia="zh-CN"/>
              </w:rPr>
              <w:t>BWP switching</w:t>
            </w:r>
            <w:r>
              <w:rPr>
                <w:lang w:eastAsia="zh-CN"/>
              </w:rPr>
              <w:t xml:space="preserve"> using PCell scheduling DCI</w:t>
            </w:r>
          </w:p>
          <w:p w14:paraId="40EC6628" w14:textId="77777777" w:rsidR="003D57FE" w:rsidRPr="00012B0F" w:rsidRDefault="003D57FE" w:rsidP="000E3324">
            <w:pPr>
              <w:pStyle w:val="TAH"/>
              <w:numPr>
                <w:ilvl w:val="0"/>
                <w:numId w:val="5"/>
              </w:numPr>
              <w:overflowPunct w:val="0"/>
              <w:autoSpaceDE w:val="0"/>
              <w:autoSpaceDN w:val="0"/>
              <w:adjustRightInd w:val="0"/>
              <w:spacing w:after="0" w:line="200" w:lineRule="exact"/>
              <w:jc w:val="left"/>
              <w:textAlignment w:val="baseline"/>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to be T (ms)</w:t>
            </w:r>
          </w:p>
        </w:tc>
        <w:tc>
          <w:tcPr>
            <w:tcW w:w="2270" w:type="dxa"/>
            <w:tcBorders>
              <w:top w:val="single" w:sz="8" w:space="0" w:color="auto"/>
              <w:left w:val="nil"/>
              <w:bottom w:val="single" w:sz="8" w:space="0" w:color="auto"/>
              <w:right w:val="single" w:sz="8" w:space="0" w:color="auto"/>
            </w:tcBorders>
          </w:tcPr>
          <w:p w14:paraId="4817D48A" w14:textId="77777777" w:rsidR="003D57FE" w:rsidRDefault="003D57FE" w:rsidP="00031A0F">
            <w:pPr>
              <w:pStyle w:val="TAH"/>
              <w:spacing w:line="200" w:lineRule="exact"/>
              <w:rPr>
                <w:lang w:eastAsia="zh-CN"/>
              </w:rPr>
            </w:pPr>
            <w:r w:rsidRPr="00200F32">
              <w:rPr>
                <w:lang w:eastAsia="zh-CN"/>
              </w:rPr>
              <w:t>Existing maximum K0/K2 (ms)</w:t>
            </w:r>
          </w:p>
          <w:p w14:paraId="55417AF6" w14:textId="77777777" w:rsidR="003D57FE" w:rsidRDefault="003D57FE" w:rsidP="00031A0F">
            <w:pPr>
              <w:pStyle w:val="TAH"/>
              <w:spacing w:line="200" w:lineRule="exact"/>
              <w:jc w:val="left"/>
              <w:rPr>
                <w:lang w:eastAsia="zh-CN"/>
              </w:rPr>
            </w:pPr>
            <w:r>
              <w:rPr>
                <w:lang w:eastAsia="zh-CN"/>
              </w:rPr>
              <w:t xml:space="preserve">(Serve as upper bound of </w:t>
            </w:r>
          </w:p>
          <w:p w14:paraId="4C171E7C" w14:textId="77777777" w:rsidR="003D57FE" w:rsidRPr="00012B0F" w:rsidRDefault="009832E7" w:rsidP="00031A0F">
            <w:pPr>
              <w:pStyle w:val="TAH"/>
              <w:spacing w:line="200" w:lineRule="exact"/>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3D57FE">
              <w:rPr>
                <w:iCs/>
              </w:rPr>
              <w:t>)</w:t>
            </w:r>
          </w:p>
        </w:tc>
      </w:tr>
      <w:tr w:rsidR="003D57FE" w:rsidRPr="00012B0F" w14:paraId="0361C272" w14:textId="77777777" w:rsidTr="003D57FE">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F616F" w14:textId="77777777" w:rsidR="003D57FE" w:rsidRPr="00FC2033" w:rsidRDefault="003D57FE" w:rsidP="00031A0F">
            <w:pPr>
              <w:pStyle w:val="TAC"/>
              <w:spacing w:line="200" w:lineRule="exact"/>
            </w:pPr>
            <w:r w:rsidRPr="00FC2033">
              <w:t>15</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0D29CB39" w14:textId="77777777" w:rsidR="003D57FE" w:rsidRPr="00FC2033" w:rsidRDefault="003D57FE" w:rsidP="00031A0F">
            <w:pPr>
              <w:pStyle w:val="TAC"/>
              <w:spacing w:line="200" w:lineRule="exact"/>
            </w:pPr>
            <w:r>
              <w:rPr>
                <w:rFonts w:eastAsia="新細明體" w:hint="eastAsia"/>
              </w:rPr>
              <w:t>2</w:t>
            </w:r>
            <w:r>
              <w:t xml:space="preserve"> </w:t>
            </w:r>
            <w:r w:rsidRPr="00FC2033">
              <w:t>/</w:t>
            </w:r>
            <w:r>
              <w:t xml:space="preserve"> 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76612C4" w14:textId="77777777" w:rsidR="003D57FE" w:rsidRPr="00FC2033" w:rsidRDefault="003D57FE" w:rsidP="00031A0F">
            <w:pPr>
              <w:pStyle w:val="TAC"/>
              <w:spacing w:line="200" w:lineRule="exact"/>
              <w:rPr>
                <w:lang w:eastAsia="zh-CN"/>
              </w:rPr>
            </w:pPr>
            <w:r w:rsidRPr="00FC2033">
              <w:rPr>
                <w:lang w:eastAsia="zh-CN"/>
              </w:rPr>
              <w:t>Type 1 UE:</w:t>
            </w:r>
          </w:p>
          <w:p w14:paraId="41EAA080" w14:textId="77777777" w:rsidR="003D57FE" w:rsidRDefault="003D57FE" w:rsidP="00031A0F">
            <w:pPr>
              <w:pStyle w:val="TAC"/>
              <w:spacing w:line="200" w:lineRule="exact"/>
            </w:pPr>
            <w:r>
              <w:t>For D=100us: 15</w:t>
            </w:r>
          </w:p>
          <w:p w14:paraId="611C2A49" w14:textId="77777777" w:rsidR="003D57FE" w:rsidRPr="00FC2033" w:rsidRDefault="003D57FE" w:rsidP="000E3324">
            <w:pPr>
              <w:pStyle w:val="TAC"/>
              <w:keepNext w:val="0"/>
              <w:numPr>
                <w:ilvl w:val="0"/>
                <w:numId w:val="5"/>
              </w:numPr>
              <w:spacing w:before="40" w:after="40" w:line="200" w:lineRule="exact"/>
            </w:pPr>
            <w:r>
              <w:t>T = 3.4</w:t>
            </w:r>
          </w:p>
          <w:p w14:paraId="108F1FEB" w14:textId="77777777" w:rsidR="003D57FE" w:rsidRDefault="003D57FE" w:rsidP="00031A0F">
            <w:pPr>
              <w:pStyle w:val="TAC"/>
              <w:spacing w:line="200" w:lineRule="exact"/>
              <w:rPr>
                <w:lang w:eastAsia="zh-CN"/>
              </w:rPr>
            </w:pPr>
            <w:r>
              <w:rPr>
                <w:lang w:eastAsia="zh-CN"/>
              </w:rPr>
              <w:t>For D=200us: 15</w:t>
            </w:r>
          </w:p>
          <w:p w14:paraId="5DC83557" w14:textId="77777777" w:rsidR="003D57FE" w:rsidRPr="00FC2033" w:rsidRDefault="003D57FE" w:rsidP="000E3324">
            <w:pPr>
              <w:pStyle w:val="TAC"/>
              <w:keepNext w:val="0"/>
              <w:numPr>
                <w:ilvl w:val="0"/>
                <w:numId w:val="5"/>
              </w:numPr>
              <w:spacing w:before="40" w:after="40" w:line="200" w:lineRule="exact"/>
              <w:rPr>
                <w:lang w:eastAsia="zh-CN"/>
              </w:rPr>
            </w:pPr>
            <w:r>
              <w:rPr>
                <w:lang w:eastAsia="zh-CN"/>
              </w:rPr>
              <w:t>T = 4.8</w:t>
            </w:r>
          </w:p>
        </w:tc>
        <w:tc>
          <w:tcPr>
            <w:tcW w:w="2694" w:type="dxa"/>
            <w:tcBorders>
              <w:top w:val="nil"/>
              <w:left w:val="nil"/>
              <w:bottom w:val="single" w:sz="8" w:space="0" w:color="auto"/>
              <w:right w:val="single" w:sz="8" w:space="0" w:color="auto"/>
            </w:tcBorders>
            <w:hideMark/>
          </w:tcPr>
          <w:p w14:paraId="64B32292" w14:textId="77777777" w:rsidR="003D57FE" w:rsidRPr="00FC2033" w:rsidRDefault="003D57FE" w:rsidP="00031A0F">
            <w:pPr>
              <w:pStyle w:val="TAC"/>
              <w:spacing w:line="200" w:lineRule="exact"/>
              <w:rPr>
                <w:lang w:eastAsia="zh-CN"/>
              </w:rPr>
            </w:pPr>
            <w:r w:rsidRPr="00FC2033">
              <w:rPr>
                <w:lang w:eastAsia="zh-CN"/>
              </w:rPr>
              <w:t>Type 2 UE:</w:t>
            </w:r>
          </w:p>
          <w:p w14:paraId="47421E52" w14:textId="77777777" w:rsidR="003D57FE" w:rsidRDefault="003D57FE" w:rsidP="00031A0F">
            <w:pPr>
              <w:pStyle w:val="TAC"/>
              <w:spacing w:line="200" w:lineRule="exact"/>
              <w:rPr>
                <w:lang w:eastAsia="zh-CN"/>
              </w:rPr>
            </w:pPr>
            <w:r w:rsidRPr="00FC2033">
              <w:rPr>
                <w:lang w:eastAsia="zh-CN"/>
              </w:rPr>
              <w:t>For</w:t>
            </w:r>
            <w:r>
              <w:rPr>
                <w:lang w:eastAsia="zh-CN"/>
              </w:rPr>
              <w:t xml:space="preserve"> D=200us: 15</w:t>
            </w:r>
          </w:p>
          <w:p w14:paraId="4E91FD1D" w14:textId="77777777" w:rsidR="003D57FE" w:rsidRPr="00FC2033" w:rsidRDefault="003D57FE" w:rsidP="000E3324">
            <w:pPr>
              <w:pStyle w:val="TAC"/>
              <w:keepNext w:val="0"/>
              <w:numPr>
                <w:ilvl w:val="0"/>
                <w:numId w:val="5"/>
              </w:numPr>
              <w:spacing w:before="40" w:after="40" w:line="200" w:lineRule="exact"/>
            </w:pPr>
            <w:r>
              <w:t>T = 6.8</w:t>
            </w:r>
          </w:p>
          <w:p w14:paraId="51A82CC2" w14:textId="77777777" w:rsidR="003D57FE" w:rsidRDefault="003D57FE" w:rsidP="00031A0F">
            <w:pPr>
              <w:pStyle w:val="TAC"/>
              <w:spacing w:line="200" w:lineRule="exact"/>
              <w:rPr>
                <w:lang w:eastAsia="zh-CN"/>
              </w:rPr>
            </w:pPr>
            <w:r>
              <w:rPr>
                <w:lang w:eastAsia="zh-CN"/>
              </w:rPr>
              <w:t>For D=400us: 15</w:t>
            </w:r>
          </w:p>
          <w:p w14:paraId="3BC9E58B" w14:textId="77777777" w:rsidR="003D57FE" w:rsidRPr="00FC2033" w:rsidRDefault="003D57FE" w:rsidP="000E3324">
            <w:pPr>
              <w:pStyle w:val="TAC"/>
              <w:keepNext w:val="0"/>
              <w:numPr>
                <w:ilvl w:val="0"/>
                <w:numId w:val="5"/>
              </w:numPr>
              <w:spacing w:before="40" w:after="40" w:line="200" w:lineRule="exact"/>
            </w:pPr>
            <w:r>
              <w:t>T = 9.6</w:t>
            </w:r>
          </w:p>
          <w:p w14:paraId="4B77E1E2" w14:textId="77777777" w:rsidR="003D57FE" w:rsidRDefault="003D57FE" w:rsidP="00031A0F">
            <w:pPr>
              <w:pStyle w:val="TAC"/>
              <w:spacing w:line="200" w:lineRule="exact"/>
              <w:rPr>
                <w:lang w:eastAsia="zh-CN"/>
              </w:rPr>
            </w:pPr>
            <w:r>
              <w:rPr>
                <w:lang w:eastAsia="zh-CN"/>
              </w:rPr>
              <w:t>For D=800us: 15</w:t>
            </w:r>
          </w:p>
          <w:p w14:paraId="51217384" w14:textId="77777777" w:rsidR="003D57FE" w:rsidRPr="00FC2033" w:rsidRDefault="003D57FE" w:rsidP="000E3324">
            <w:pPr>
              <w:pStyle w:val="TAC"/>
              <w:keepNext w:val="0"/>
              <w:numPr>
                <w:ilvl w:val="0"/>
                <w:numId w:val="5"/>
              </w:numPr>
              <w:spacing w:before="40" w:after="40" w:line="200" w:lineRule="exact"/>
            </w:pPr>
            <w:r>
              <w:t>T = 15.2</w:t>
            </w:r>
          </w:p>
          <w:p w14:paraId="0B5975AF" w14:textId="77777777" w:rsidR="003D57FE" w:rsidRDefault="003D57FE" w:rsidP="00031A0F">
            <w:pPr>
              <w:pStyle w:val="TAC"/>
              <w:spacing w:line="200" w:lineRule="exact"/>
              <w:rPr>
                <w:lang w:eastAsia="zh-CN"/>
              </w:rPr>
            </w:pPr>
            <w:r>
              <w:rPr>
                <w:lang w:eastAsia="zh-CN"/>
              </w:rPr>
              <w:t>For D=1000us: 15</w:t>
            </w:r>
          </w:p>
          <w:p w14:paraId="02046F2E" w14:textId="77777777" w:rsidR="003D57FE" w:rsidRPr="00FC2033" w:rsidRDefault="003D57FE" w:rsidP="000E3324">
            <w:pPr>
              <w:pStyle w:val="TAC"/>
              <w:keepNext w:val="0"/>
              <w:numPr>
                <w:ilvl w:val="0"/>
                <w:numId w:val="5"/>
              </w:numPr>
              <w:spacing w:before="40" w:after="40" w:line="200" w:lineRule="exact"/>
              <w:rPr>
                <w:lang w:eastAsia="zh-CN"/>
              </w:rPr>
            </w:pPr>
            <w:r>
              <w:t>T = 18</w:t>
            </w:r>
          </w:p>
        </w:tc>
        <w:tc>
          <w:tcPr>
            <w:tcW w:w="2270" w:type="dxa"/>
            <w:tcBorders>
              <w:top w:val="nil"/>
              <w:left w:val="nil"/>
              <w:bottom w:val="single" w:sz="8" w:space="0" w:color="auto"/>
              <w:right w:val="single" w:sz="8" w:space="0" w:color="auto"/>
            </w:tcBorders>
          </w:tcPr>
          <w:p w14:paraId="7F29D873" w14:textId="77777777" w:rsidR="003D57FE" w:rsidRPr="00FC2033" w:rsidRDefault="003D57FE" w:rsidP="00031A0F">
            <w:pPr>
              <w:pStyle w:val="TAC"/>
              <w:spacing w:line="200" w:lineRule="exact"/>
              <w:rPr>
                <w:lang w:eastAsia="zh-CN"/>
              </w:rPr>
            </w:pPr>
            <w:r w:rsidRPr="00FC2033">
              <w:rPr>
                <w:lang w:eastAsia="zh-CN"/>
              </w:rPr>
              <w:t>32</w:t>
            </w:r>
          </w:p>
        </w:tc>
      </w:tr>
      <w:tr w:rsidR="003D57FE" w:rsidRPr="00012B0F" w14:paraId="491388B0" w14:textId="77777777" w:rsidTr="003D57FE">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53F9" w14:textId="77777777" w:rsidR="003D57FE" w:rsidRPr="00FC2033" w:rsidRDefault="003D57FE" w:rsidP="00031A0F">
            <w:pPr>
              <w:pStyle w:val="TAC"/>
              <w:spacing w:line="200" w:lineRule="exact"/>
            </w:pPr>
            <w:r w:rsidRPr="00FC2033">
              <w:t>30</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753B5903" w14:textId="77777777" w:rsidR="003D57FE" w:rsidRPr="00FC2033" w:rsidRDefault="003D57FE" w:rsidP="00031A0F">
            <w:pPr>
              <w:pStyle w:val="TAC"/>
              <w:spacing w:line="200" w:lineRule="exact"/>
            </w:pPr>
            <w:r>
              <w:t xml:space="preserve">1.5 </w:t>
            </w:r>
            <w:r w:rsidRPr="00FC2033">
              <w:t>/</w:t>
            </w:r>
            <w:r>
              <w:t xml:space="preserve"> 3</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0D2B4F7" w14:textId="77777777" w:rsidR="003D57FE" w:rsidRPr="00FC2033" w:rsidRDefault="003D57FE" w:rsidP="00031A0F">
            <w:pPr>
              <w:pStyle w:val="TAC"/>
              <w:spacing w:line="200" w:lineRule="exact"/>
              <w:rPr>
                <w:lang w:eastAsia="zh-CN"/>
              </w:rPr>
            </w:pPr>
            <w:r w:rsidRPr="00FC2033">
              <w:rPr>
                <w:lang w:eastAsia="zh-CN"/>
              </w:rPr>
              <w:t>Type 1 UE:</w:t>
            </w:r>
          </w:p>
          <w:p w14:paraId="2E75185C" w14:textId="77777777" w:rsidR="003D57FE" w:rsidRDefault="003D57FE" w:rsidP="00031A0F">
            <w:pPr>
              <w:pStyle w:val="TAC"/>
              <w:spacing w:line="200" w:lineRule="exact"/>
            </w:pPr>
            <w:r>
              <w:t>For D=100us: 15</w:t>
            </w:r>
          </w:p>
          <w:p w14:paraId="5D3456D7" w14:textId="77777777" w:rsidR="003D57FE" w:rsidRPr="00FC2033" w:rsidRDefault="003D57FE" w:rsidP="000E3324">
            <w:pPr>
              <w:pStyle w:val="TAC"/>
              <w:keepNext w:val="0"/>
              <w:numPr>
                <w:ilvl w:val="0"/>
                <w:numId w:val="5"/>
              </w:numPr>
              <w:spacing w:before="40" w:after="40" w:line="200" w:lineRule="exact"/>
            </w:pPr>
            <w:r>
              <w:t>T = 2.9</w:t>
            </w:r>
          </w:p>
          <w:p w14:paraId="3BF45E25" w14:textId="77777777" w:rsidR="003D57FE" w:rsidRDefault="003D57FE" w:rsidP="00031A0F">
            <w:pPr>
              <w:pStyle w:val="TAC"/>
              <w:spacing w:line="200" w:lineRule="exact"/>
              <w:rPr>
                <w:lang w:eastAsia="zh-CN"/>
              </w:rPr>
            </w:pPr>
            <w:r>
              <w:rPr>
                <w:lang w:eastAsia="zh-CN"/>
              </w:rPr>
              <w:t>For D=200us: 15</w:t>
            </w:r>
          </w:p>
          <w:p w14:paraId="28CC801E" w14:textId="77777777" w:rsidR="003D57FE" w:rsidRPr="00FC2033" w:rsidRDefault="003D57FE" w:rsidP="000E3324">
            <w:pPr>
              <w:pStyle w:val="TAC"/>
              <w:keepNext w:val="0"/>
              <w:numPr>
                <w:ilvl w:val="0"/>
                <w:numId w:val="5"/>
              </w:numPr>
              <w:spacing w:before="40" w:after="40" w:line="200" w:lineRule="exact"/>
            </w:pPr>
            <w:r>
              <w:t>T = 4.3</w:t>
            </w:r>
          </w:p>
        </w:tc>
        <w:tc>
          <w:tcPr>
            <w:tcW w:w="2694" w:type="dxa"/>
            <w:tcBorders>
              <w:top w:val="nil"/>
              <w:left w:val="nil"/>
              <w:bottom w:val="single" w:sz="8" w:space="0" w:color="auto"/>
              <w:right w:val="single" w:sz="8" w:space="0" w:color="auto"/>
            </w:tcBorders>
            <w:hideMark/>
          </w:tcPr>
          <w:p w14:paraId="485BCE19" w14:textId="77777777" w:rsidR="003D57FE" w:rsidRPr="00FC2033" w:rsidRDefault="003D57FE" w:rsidP="00031A0F">
            <w:pPr>
              <w:pStyle w:val="TAC"/>
              <w:spacing w:line="200" w:lineRule="exact"/>
              <w:rPr>
                <w:lang w:eastAsia="zh-CN"/>
              </w:rPr>
            </w:pPr>
            <w:r w:rsidRPr="00FC2033">
              <w:rPr>
                <w:lang w:eastAsia="zh-CN"/>
              </w:rPr>
              <w:t>Type 2 UE:</w:t>
            </w:r>
          </w:p>
          <w:p w14:paraId="04FE6EB3" w14:textId="77777777" w:rsidR="003D57FE" w:rsidRDefault="003D57FE" w:rsidP="00031A0F">
            <w:pPr>
              <w:pStyle w:val="TAC"/>
              <w:spacing w:line="200" w:lineRule="exact"/>
              <w:rPr>
                <w:lang w:eastAsia="zh-CN"/>
              </w:rPr>
            </w:pPr>
            <w:r>
              <w:rPr>
                <w:lang w:eastAsia="zh-CN"/>
              </w:rPr>
              <w:t>For D=200us: 15</w:t>
            </w:r>
          </w:p>
          <w:p w14:paraId="2FE985CC" w14:textId="77777777" w:rsidR="003D57FE" w:rsidRPr="00FC2033" w:rsidRDefault="003D57FE" w:rsidP="000E3324">
            <w:pPr>
              <w:pStyle w:val="TAC"/>
              <w:keepNext w:val="0"/>
              <w:numPr>
                <w:ilvl w:val="0"/>
                <w:numId w:val="5"/>
              </w:numPr>
              <w:spacing w:before="40" w:after="40" w:line="200" w:lineRule="exact"/>
            </w:pPr>
            <w:r>
              <w:t>T = 5.8</w:t>
            </w:r>
          </w:p>
          <w:p w14:paraId="2CBEA280" w14:textId="77777777" w:rsidR="003D57FE" w:rsidRDefault="003D57FE" w:rsidP="00031A0F">
            <w:pPr>
              <w:pStyle w:val="TAC"/>
              <w:spacing w:line="200" w:lineRule="exact"/>
              <w:rPr>
                <w:lang w:eastAsia="zh-CN"/>
              </w:rPr>
            </w:pPr>
            <w:r>
              <w:rPr>
                <w:lang w:eastAsia="zh-CN"/>
              </w:rPr>
              <w:t>For D=400us: 15</w:t>
            </w:r>
          </w:p>
          <w:p w14:paraId="286CD59A" w14:textId="77777777" w:rsidR="003D57FE" w:rsidRPr="00FC2033" w:rsidRDefault="003D57FE" w:rsidP="000E3324">
            <w:pPr>
              <w:pStyle w:val="TAC"/>
              <w:keepNext w:val="0"/>
              <w:numPr>
                <w:ilvl w:val="0"/>
                <w:numId w:val="5"/>
              </w:numPr>
              <w:spacing w:before="40" w:after="40" w:line="200" w:lineRule="exact"/>
            </w:pPr>
            <w:r>
              <w:t>T = 8.6</w:t>
            </w:r>
          </w:p>
          <w:p w14:paraId="724B4B43" w14:textId="77777777" w:rsidR="003D57FE" w:rsidRDefault="003D57FE" w:rsidP="00031A0F">
            <w:pPr>
              <w:pStyle w:val="TAC"/>
              <w:spacing w:line="200" w:lineRule="exact"/>
              <w:rPr>
                <w:lang w:eastAsia="zh-CN"/>
              </w:rPr>
            </w:pPr>
            <w:r w:rsidRPr="00FC2033">
              <w:rPr>
                <w:lang w:eastAsia="zh-CN"/>
              </w:rPr>
              <w:t>For D=800u</w:t>
            </w:r>
            <w:r>
              <w:rPr>
                <w:lang w:eastAsia="zh-CN"/>
              </w:rPr>
              <w:t>s: 15</w:t>
            </w:r>
          </w:p>
          <w:p w14:paraId="4D932CC5" w14:textId="77777777" w:rsidR="003D57FE" w:rsidRPr="00FC2033" w:rsidRDefault="003D57FE" w:rsidP="000E3324">
            <w:pPr>
              <w:pStyle w:val="TAC"/>
              <w:keepNext w:val="0"/>
              <w:numPr>
                <w:ilvl w:val="0"/>
                <w:numId w:val="5"/>
              </w:numPr>
              <w:spacing w:before="40" w:after="40" w:line="200" w:lineRule="exact"/>
            </w:pPr>
            <w:r>
              <w:t>T = 14.2</w:t>
            </w:r>
          </w:p>
          <w:p w14:paraId="22295CE8" w14:textId="77777777" w:rsidR="003D57FE" w:rsidRDefault="003D57FE" w:rsidP="00031A0F">
            <w:pPr>
              <w:pStyle w:val="TAC"/>
              <w:spacing w:line="200" w:lineRule="exact"/>
              <w:rPr>
                <w:b/>
                <w:lang w:eastAsia="zh-CN"/>
              </w:rPr>
            </w:pPr>
            <w:r w:rsidRPr="00FC2033">
              <w:rPr>
                <w:lang w:eastAsia="zh-CN"/>
              </w:rPr>
              <w:t xml:space="preserve">For D=1000us: </w:t>
            </w:r>
            <w:r>
              <w:rPr>
                <w:b/>
                <w:lang w:eastAsia="zh-CN"/>
              </w:rPr>
              <w:t>14</w:t>
            </w:r>
          </w:p>
          <w:p w14:paraId="27DDF3DE" w14:textId="77777777" w:rsidR="003D57FE" w:rsidRPr="00FC2033" w:rsidRDefault="003D57FE" w:rsidP="000E3324">
            <w:pPr>
              <w:pStyle w:val="TAC"/>
              <w:keepNext w:val="0"/>
              <w:numPr>
                <w:ilvl w:val="0"/>
                <w:numId w:val="5"/>
              </w:numPr>
              <w:spacing w:before="40" w:after="40" w:line="200" w:lineRule="exact"/>
            </w:pPr>
            <w:r>
              <w:t>T = 16</w:t>
            </w:r>
          </w:p>
        </w:tc>
        <w:tc>
          <w:tcPr>
            <w:tcW w:w="2270" w:type="dxa"/>
            <w:tcBorders>
              <w:top w:val="nil"/>
              <w:left w:val="nil"/>
              <w:bottom w:val="single" w:sz="8" w:space="0" w:color="auto"/>
              <w:right w:val="single" w:sz="8" w:space="0" w:color="auto"/>
            </w:tcBorders>
          </w:tcPr>
          <w:p w14:paraId="08E15F59" w14:textId="77777777" w:rsidR="003D57FE" w:rsidRPr="00FC2033" w:rsidRDefault="003D57FE" w:rsidP="00031A0F">
            <w:pPr>
              <w:pStyle w:val="TAC"/>
              <w:spacing w:line="200" w:lineRule="exact"/>
              <w:rPr>
                <w:lang w:eastAsia="zh-CN"/>
              </w:rPr>
            </w:pPr>
            <w:r w:rsidRPr="00FC2033">
              <w:rPr>
                <w:lang w:eastAsia="zh-CN"/>
              </w:rPr>
              <w:t>16</w:t>
            </w:r>
          </w:p>
        </w:tc>
      </w:tr>
      <w:tr w:rsidR="003D57FE" w:rsidRPr="00012B0F" w14:paraId="2819D3C4" w14:textId="77777777" w:rsidTr="003D57FE">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F99FD" w14:textId="77777777" w:rsidR="003D57FE" w:rsidRPr="00FC2033" w:rsidRDefault="003D57FE" w:rsidP="00031A0F">
            <w:pPr>
              <w:pStyle w:val="TAC"/>
              <w:spacing w:line="200" w:lineRule="exact"/>
            </w:pPr>
            <w:r w:rsidRPr="00FC2033">
              <w:t>60</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0D732E6B" w14:textId="77777777" w:rsidR="003D57FE" w:rsidRPr="00FC2033" w:rsidRDefault="003D57FE" w:rsidP="00031A0F">
            <w:pPr>
              <w:pStyle w:val="TAC"/>
              <w:spacing w:line="200" w:lineRule="exact"/>
            </w:pPr>
            <w:r>
              <w:t xml:space="preserve">1 </w:t>
            </w:r>
            <w:r w:rsidRPr="00FC2033">
              <w:t>/</w:t>
            </w:r>
            <w:r>
              <w:t xml:space="preserve"> 2.5</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6C8787E" w14:textId="77777777" w:rsidR="003D57FE" w:rsidRPr="00FC2033" w:rsidRDefault="003D57FE" w:rsidP="00031A0F">
            <w:pPr>
              <w:pStyle w:val="TAC"/>
              <w:spacing w:line="200" w:lineRule="exact"/>
              <w:rPr>
                <w:lang w:eastAsia="zh-CN"/>
              </w:rPr>
            </w:pPr>
            <w:r w:rsidRPr="00FC2033">
              <w:rPr>
                <w:lang w:eastAsia="zh-CN"/>
              </w:rPr>
              <w:t>Type 1 UE:</w:t>
            </w:r>
          </w:p>
          <w:p w14:paraId="23C34767" w14:textId="77777777" w:rsidR="003D57FE" w:rsidRDefault="003D57FE" w:rsidP="00031A0F">
            <w:pPr>
              <w:pStyle w:val="TAC"/>
              <w:spacing w:line="200" w:lineRule="exact"/>
            </w:pPr>
            <w:r>
              <w:t>For D=100us: 15</w:t>
            </w:r>
          </w:p>
          <w:p w14:paraId="1596F4CA" w14:textId="77777777" w:rsidR="003D57FE" w:rsidRPr="00FC2033" w:rsidRDefault="003D57FE" w:rsidP="000E3324">
            <w:pPr>
              <w:pStyle w:val="TAC"/>
              <w:keepNext w:val="0"/>
              <w:numPr>
                <w:ilvl w:val="0"/>
                <w:numId w:val="5"/>
              </w:numPr>
              <w:spacing w:before="40" w:after="40" w:line="200" w:lineRule="exact"/>
            </w:pPr>
            <w:r>
              <w:t>T = 2.4</w:t>
            </w:r>
          </w:p>
          <w:p w14:paraId="5B39AFF7" w14:textId="77777777" w:rsidR="003D57FE" w:rsidRDefault="003D57FE" w:rsidP="00031A0F">
            <w:pPr>
              <w:pStyle w:val="TAC"/>
              <w:spacing w:line="200" w:lineRule="exact"/>
              <w:rPr>
                <w:lang w:eastAsia="zh-CN"/>
              </w:rPr>
            </w:pPr>
            <w:r>
              <w:rPr>
                <w:lang w:eastAsia="zh-CN"/>
              </w:rPr>
              <w:t>For D=200us: 15</w:t>
            </w:r>
          </w:p>
          <w:p w14:paraId="4F20749D" w14:textId="77777777" w:rsidR="003D57FE" w:rsidRPr="00FC2033" w:rsidRDefault="003D57FE" w:rsidP="000E3324">
            <w:pPr>
              <w:pStyle w:val="TAC"/>
              <w:keepNext w:val="0"/>
              <w:numPr>
                <w:ilvl w:val="0"/>
                <w:numId w:val="5"/>
              </w:numPr>
              <w:spacing w:before="40" w:after="40" w:line="200" w:lineRule="exact"/>
            </w:pPr>
            <w:r>
              <w:rPr>
                <w:rFonts w:hint="eastAsia"/>
              </w:rPr>
              <w:t>T = 3.8</w:t>
            </w:r>
          </w:p>
        </w:tc>
        <w:tc>
          <w:tcPr>
            <w:tcW w:w="2694" w:type="dxa"/>
            <w:tcBorders>
              <w:top w:val="nil"/>
              <w:left w:val="nil"/>
              <w:bottom w:val="single" w:sz="8" w:space="0" w:color="auto"/>
              <w:right w:val="single" w:sz="8" w:space="0" w:color="auto"/>
            </w:tcBorders>
            <w:hideMark/>
          </w:tcPr>
          <w:p w14:paraId="2B269BBB" w14:textId="77777777" w:rsidR="003D57FE" w:rsidRPr="00FC2033" w:rsidRDefault="003D57FE" w:rsidP="00031A0F">
            <w:pPr>
              <w:pStyle w:val="TAC"/>
              <w:spacing w:line="200" w:lineRule="exact"/>
              <w:rPr>
                <w:lang w:eastAsia="zh-CN"/>
              </w:rPr>
            </w:pPr>
            <w:r w:rsidRPr="00FC2033">
              <w:rPr>
                <w:lang w:eastAsia="zh-CN"/>
              </w:rPr>
              <w:t>Type 2 UE:</w:t>
            </w:r>
          </w:p>
          <w:p w14:paraId="03310F9B" w14:textId="77777777" w:rsidR="003D57FE" w:rsidRDefault="003D57FE" w:rsidP="00031A0F">
            <w:pPr>
              <w:pStyle w:val="TAC"/>
              <w:spacing w:line="200" w:lineRule="exact"/>
              <w:rPr>
                <w:lang w:eastAsia="zh-CN"/>
              </w:rPr>
            </w:pPr>
            <w:r>
              <w:rPr>
                <w:lang w:eastAsia="zh-CN"/>
              </w:rPr>
              <w:t>For D=200us: 15</w:t>
            </w:r>
          </w:p>
          <w:p w14:paraId="0C306968" w14:textId="77777777" w:rsidR="003D57FE" w:rsidRPr="00FC2033" w:rsidRDefault="003D57FE" w:rsidP="000E3324">
            <w:pPr>
              <w:pStyle w:val="TAC"/>
              <w:keepNext w:val="0"/>
              <w:numPr>
                <w:ilvl w:val="0"/>
                <w:numId w:val="5"/>
              </w:numPr>
              <w:spacing w:before="40" w:after="40" w:line="200" w:lineRule="exact"/>
            </w:pPr>
            <w:r>
              <w:t>T = 5.3</w:t>
            </w:r>
          </w:p>
          <w:p w14:paraId="384861D2" w14:textId="77777777" w:rsidR="003D57FE" w:rsidRDefault="003D57FE" w:rsidP="00031A0F">
            <w:pPr>
              <w:pStyle w:val="TAC"/>
              <w:spacing w:line="200" w:lineRule="exact"/>
              <w:rPr>
                <w:b/>
                <w:lang w:eastAsia="zh-CN"/>
              </w:rPr>
            </w:pPr>
            <w:r w:rsidRPr="00FC2033">
              <w:rPr>
                <w:lang w:eastAsia="zh-CN"/>
              </w:rPr>
              <w:t xml:space="preserve">For D=400us: </w:t>
            </w:r>
            <w:r>
              <w:rPr>
                <w:b/>
                <w:lang w:eastAsia="zh-CN"/>
              </w:rPr>
              <w:t>14</w:t>
            </w:r>
          </w:p>
          <w:p w14:paraId="4BDD981C" w14:textId="77777777" w:rsidR="003D57FE" w:rsidRPr="00FC2033" w:rsidRDefault="003D57FE" w:rsidP="000E3324">
            <w:pPr>
              <w:pStyle w:val="TAC"/>
              <w:keepNext w:val="0"/>
              <w:numPr>
                <w:ilvl w:val="0"/>
                <w:numId w:val="5"/>
              </w:numPr>
              <w:spacing w:before="40" w:after="40" w:line="200" w:lineRule="exact"/>
            </w:pPr>
            <w:r>
              <w:t>T = 7.7</w:t>
            </w:r>
          </w:p>
          <w:p w14:paraId="0F214B22" w14:textId="77777777" w:rsidR="003D57FE" w:rsidRDefault="003D57FE" w:rsidP="00031A0F">
            <w:pPr>
              <w:pStyle w:val="TAC"/>
              <w:spacing w:line="200" w:lineRule="exact"/>
              <w:rPr>
                <w:b/>
                <w:lang w:eastAsia="zh-CN"/>
              </w:rPr>
            </w:pPr>
            <w:r w:rsidRPr="00FC2033">
              <w:rPr>
                <w:lang w:eastAsia="zh-CN"/>
              </w:rPr>
              <w:t xml:space="preserve">For D=800us: </w:t>
            </w:r>
            <w:r>
              <w:rPr>
                <w:b/>
                <w:lang w:eastAsia="zh-CN"/>
              </w:rPr>
              <w:t>7</w:t>
            </w:r>
          </w:p>
          <w:p w14:paraId="0B4C0C7B" w14:textId="77777777" w:rsidR="003D57FE" w:rsidRPr="00FC2033" w:rsidRDefault="003D57FE" w:rsidP="000E3324">
            <w:pPr>
              <w:pStyle w:val="TAC"/>
              <w:keepNext w:val="0"/>
              <w:numPr>
                <w:ilvl w:val="0"/>
                <w:numId w:val="5"/>
              </w:numPr>
              <w:spacing w:before="40" w:after="40" w:line="200" w:lineRule="exact"/>
            </w:pPr>
            <w:r>
              <w:t>T = 7.3</w:t>
            </w:r>
          </w:p>
          <w:p w14:paraId="7F8775D7" w14:textId="77777777" w:rsidR="003D57FE" w:rsidRDefault="003D57FE" w:rsidP="00031A0F">
            <w:pPr>
              <w:pStyle w:val="TAC"/>
              <w:spacing w:line="200" w:lineRule="exact"/>
              <w:rPr>
                <w:b/>
                <w:lang w:eastAsia="zh-CN"/>
              </w:rPr>
            </w:pPr>
            <w:r w:rsidRPr="00FC2033">
              <w:rPr>
                <w:lang w:eastAsia="zh-CN"/>
              </w:rPr>
              <w:t xml:space="preserve">For D=1000us: </w:t>
            </w:r>
            <w:r w:rsidRPr="00FC2033">
              <w:rPr>
                <w:b/>
                <w:lang w:eastAsia="zh-CN"/>
              </w:rPr>
              <w:t>6</w:t>
            </w:r>
          </w:p>
          <w:p w14:paraId="0AC0AAED" w14:textId="77777777" w:rsidR="003D57FE" w:rsidRPr="00FC2033" w:rsidRDefault="003D57FE" w:rsidP="000E3324">
            <w:pPr>
              <w:pStyle w:val="TAC"/>
              <w:keepNext w:val="0"/>
              <w:numPr>
                <w:ilvl w:val="0"/>
                <w:numId w:val="5"/>
              </w:numPr>
              <w:spacing w:before="40" w:after="40" w:line="200" w:lineRule="exact"/>
            </w:pPr>
            <w:r>
              <w:t>T = 7.5</w:t>
            </w:r>
          </w:p>
        </w:tc>
        <w:tc>
          <w:tcPr>
            <w:tcW w:w="2270" w:type="dxa"/>
            <w:tcBorders>
              <w:top w:val="nil"/>
              <w:left w:val="nil"/>
              <w:bottom w:val="single" w:sz="8" w:space="0" w:color="auto"/>
              <w:right w:val="single" w:sz="8" w:space="0" w:color="auto"/>
            </w:tcBorders>
          </w:tcPr>
          <w:p w14:paraId="1C69F647" w14:textId="77777777" w:rsidR="003D57FE" w:rsidRPr="00FC2033" w:rsidRDefault="003D57FE" w:rsidP="00031A0F">
            <w:pPr>
              <w:pStyle w:val="TAC"/>
              <w:spacing w:line="200" w:lineRule="exact"/>
              <w:rPr>
                <w:lang w:eastAsia="zh-CN"/>
              </w:rPr>
            </w:pPr>
            <w:r w:rsidRPr="00FC2033">
              <w:rPr>
                <w:lang w:eastAsia="zh-CN"/>
              </w:rPr>
              <w:t>8</w:t>
            </w:r>
          </w:p>
        </w:tc>
      </w:tr>
      <w:tr w:rsidR="003D57FE" w:rsidRPr="00012B0F" w14:paraId="19EE13A8" w14:textId="77777777" w:rsidTr="003D57FE">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DD51B" w14:textId="77777777" w:rsidR="003D57FE" w:rsidRPr="00FC2033" w:rsidRDefault="003D57FE" w:rsidP="00031A0F">
            <w:pPr>
              <w:pStyle w:val="TAC"/>
              <w:spacing w:line="200" w:lineRule="exact"/>
            </w:pPr>
            <w:r w:rsidRPr="00FC2033">
              <w:t>120</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36452A8D" w14:textId="77777777" w:rsidR="003D57FE" w:rsidRPr="00FC2033" w:rsidRDefault="003D57FE" w:rsidP="00031A0F">
            <w:pPr>
              <w:pStyle w:val="TAC"/>
              <w:spacing w:line="200" w:lineRule="exact"/>
            </w:pPr>
            <w:r>
              <w:t xml:space="preserve">0.875 </w:t>
            </w:r>
            <w:r w:rsidRPr="00FC2033">
              <w:t>/</w:t>
            </w:r>
            <w:r>
              <w:t xml:space="preserve"> 2.375</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67E307B" w14:textId="77777777" w:rsidR="003D57FE" w:rsidRPr="00FC2033" w:rsidRDefault="003D57FE" w:rsidP="00031A0F">
            <w:pPr>
              <w:pStyle w:val="TAC"/>
              <w:spacing w:line="200" w:lineRule="exact"/>
              <w:rPr>
                <w:lang w:eastAsia="zh-CN"/>
              </w:rPr>
            </w:pPr>
            <w:r w:rsidRPr="00FC2033">
              <w:rPr>
                <w:lang w:eastAsia="zh-CN"/>
              </w:rPr>
              <w:t>Type 1 UE:</w:t>
            </w:r>
          </w:p>
          <w:p w14:paraId="02168D38" w14:textId="77777777" w:rsidR="003D57FE" w:rsidRDefault="003D57FE" w:rsidP="00031A0F">
            <w:pPr>
              <w:pStyle w:val="TAC"/>
              <w:spacing w:line="200" w:lineRule="exact"/>
            </w:pPr>
            <w:r>
              <w:t>For D=100us: 15</w:t>
            </w:r>
          </w:p>
          <w:p w14:paraId="3634491A" w14:textId="77777777" w:rsidR="003D57FE" w:rsidRPr="00FC2033" w:rsidRDefault="003D57FE" w:rsidP="000E3324">
            <w:pPr>
              <w:pStyle w:val="TAC"/>
              <w:keepNext w:val="0"/>
              <w:numPr>
                <w:ilvl w:val="0"/>
                <w:numId w:val="5"/>
              </w:numPr>
              <w:spacing w:before="40" w:after="40" w:line="200" w:lineRule="exact"/>
            </w:pPr>
            <w:r>
              <w:t>T = 2.275</w:t>
            </w:r>
          </w:p>
          <w:p w14:paraId="0EE5474A" w14:textId="77777777" w:rsidR="003D57FE" w:rsidRDefault="003D57FE" w:rsidP="00031A0F">
            <w:pPr>
              <w:pStyle w:val="TAC"/>
              <w:spacing w:line="200" w:lineRule="exact"/>
              <w:rPr>
                <w:lang w:eastAsia="zh-CN"/>
              </w:rPr>
            </w:pPr>
            <w:r>
              <w:rPr>
                <w:lang w:eastAsia="zh-CN"/>
              </w:rPr>
              <w:t>For D=200us: 15</w:t>
            </w:r>
          </w:p>
          <w:p w14:paraId="0CEC8806" w14:textId="77777777" w:rsidR="003D57FE" w:rsidRPr="00FC2033" w:rsidRDefault="003D57FE" w:rsidP="000E3324">
            <w:pPr>
              <w:pStyle w:val="TAC"/>
              <w:keepNext w:val="0"/>
              <w:numPr>
                <w:ilvl w:val="0"/>
                <w:numId w:val="5"/>
              </w:numPr>
              <w:spacing w:before="40" w:after="40" w:line="200" w:lineRule="exact"/>
            </w:pPr>
            <w:r>
              <w:t>T = 3.675</w:t>
            </w:r>
          </w:p>
        </w:tc>
        <w:tc>
          <w:tcPr>
            <w:tcW w:w="2694" w:type="dxa"/>
            <w:tcBorders>
              <w:top w:val="nil"/>
              <w:left w:val="nil"/>
              <w:bottom w:val="single" w:sz="8" w:space="0" w:color="auto"/>
              <w:right w:val="single" w:sz="8" w:space="0" w:color="auto"/>
            </w:tcBorders>
            <w:hideMark/>
          </w:tcPr>
          <w:p w14:paraId="692B131D" w14:textId="77777777" w:rsidR="003D57FE" w:rsidRPr="00FC2033" w:rsidRDefault="003D57FE" w:rsidP="00031A0F">
            <w:pPr>
              <w:pStyle w:val="TAC"/>
              <w:spacing w:line="200" w:lineRule="exact"/>
              <w:rPr>
                <w:lang w:eastAsia="zh-CN"/>
              </w:rPr>
            </w:pPr>
            <w:r w:rsidRPr="00FC2033">
              <w:rPr>
                <w:lang w:eastAsia="zh-CN"/>
              </w:rPr>
              <w:t>Type 2 UE:</w:t>
            </w:r>
          </w:p>
          <w:p w14:paraId="34891D92" w14:textId="77777777" w:rsidR="003D57FE" w:rsidRDefault="003D57FE" w:rsidP="00031A0F">
            <w:pPr>
              <w:pStyle w:val="TAC"/>
              <w:spacing w:line="200" w:lineRule="exact"/>
              <w:rPr>
                <w:b/>
                <w:lang w:eastAsia="zh-CN"/>
              </w:rPr>
            </w:pPr>
            <w:r w:rsidRPr="00FC2033">
              <w:rPr>
                <w:lang w:eastAsia="zh-CN"/>
              </w:rPr>
              <w:t xml:space="preserve">For D=200us: </w:t>
            </w:r>
            <w:r>
              <w:rPr>
                <w:b/>
                <w:lang w:eastAsia="zh-CN"/>
              </w:rPr>
              <w:t>9</w:t>
            </w:r>
          </w:p>
          <w:p w14:paraId="0B40424F" w14:textId="77777777" w:rsidR="003D57FE" w:rsidRPr="00FC2033" w:rsidRDefault="003D57FE" w:rsidP="000E3324">
            <w:pPr>
              <w:pStyle w:val="TAC"/>
              <w:keepNext w:val="0"/>
              <w:numPr>
                <w:ilvl w:val="0"/>
                <w:numId w:val="5"/>
              </w:numPr>
              <w:spacing w:before="40" w:after="40" w:line="200" w:lineRule="exact"/>
            </w:pPr>
            <w:r>
              <w:t>T = 3.975</w:t>
            </w:r>
          </w:p>
          <w:p w14:paraId="3B3C8320" w14:textId="77777777" w:rsidR="003D57FE" w:rsidRDefault="003D57FE" w:rsidP="00031A0F">
            <w:pPr>
              <w:pStyle w:val="TAC"/>
              <w:spacing w:line="200" w:lineRule="exact"/>
              <w:rPr>
                <w:b/>
                <w:lang w:eastAsia="zh-CN"/>
              </w:rPr>
            </w:pPr>
            <w:r w:rsidRPr="00FC2033">
              <w:rPr>
                <w:lang w:eastAsia="zh-CN"/>
              </w:rPr>
              <w:t xml:space="preserve">For D=400us: </w:t>
            </w:r>
            <w:r>
              <w:rPr>
                <w:b/>
                <w:lang w:eastAsia="zh-CN"/>
              </w:rPr>
              <w:t>5</w:t>
            </w:r>
          </w:p>
          <w:p w14:paraId="1B7F45D5" w14:textId="77777777" w:rsidR="003D57FE" w:rsidRPr="00FC2033" w:rsidRDefault="003D57FE" w:rsidP="000E3324">
            <w:pPr>
              <w:pStyle w:val="TAC"/>
              <w:keepNext w:val="0"/>
              <w:numPr>
                <w:ilvl w:val="0"/>
                <w:numId w:val="5"/>
              </w:numPr>
              <w:spacing w:before="40" w:after="40" w:line="200" w:lineRule="exact"/>
            </w:pPr>
            <w:r>
              <w:t>T = 3.975</w:t>
            </w:r>
          </w:p>
          <w:p w14:paraId="7CA6C2BC" w14:textId="77777777" w:rsidR="003D57FE" w:rsidRPr="00314515" w:rsidRDefault="003D57FE" w:rsidP="00031A0F">
            <w:pPr>
              <w:pStyle w:val="TAC"/>
              <w:spacing w:line="200" w:lineRule="exact"/>
              <w:rPr>
                <w:b/>
                <w:highlight w:val="yellow"/>
                <w:lang w:eastAsia="zh-CN"/>
              </w:rPr>
            </w:pPr>
            <w:r w:rsidRPr="00314515">
              <w:rPr>
                <w:highlight w:val="yellow"/>
                <w:lang w:eastAsia="zh-CN"/>
              </w:rPr>
              <w:t xml:space="preserve">For D=800us: </w:t>
            </w:r>
            <w:r w:rsidRPr="00314515">
              <w:rPr>
                <w:b/>
                <w:highlight w:val="yellow"/>
                <w:lang w:eastAsia="zh-CN"/>
              </w:rPr>
              <w:t>3</w:t>
            </w:r>
          </w:p>
          <w:p w14:paraId="248995A4" w14:textId="77777777" w:rsidR="003D57FE" w:rsidRPr="00314515" w:rsidRDefault="003D57FE" w:rsidP="000E3324">
            <w:pPr>
              <w:pStyle w:val="TAC"/>
              <w:keepNext w:val="0"/>
              <w:numPr>
                <w:ilvl w:val="0"/>
                <w:numId w:val="5"/>
              </w:numPr>
              <w:spacing w:before="40" w:after="40" w:line="200" w:lineRule="exact"/>
              <w:rPr>
                <w:highlight w:val="yellow"/>
              </w:rPr>
            </w:pPr>
            <w:r w:rsidRPr="00314515">
              <w:rPr>
                <w:highlight w:val="yellow"/>
              </w:rPr>
              <w:t>T = 3.975</w:t>
            </w:r>
          </w:p>
          <w:p w14:paraId="4D3E8B6B" w14:textId="77777777" w:rsidR="003D57FE" w:rsidRPr="00314515" w:rsidRDefault="003D57FE" w:rsidP="00031A0F">
            <w:pPr>
              <w:pStyle w:val="TAC"/>
              <w:spacing w:line="200" w:lineRule="exact"/>
              <w:rPr>
                <w:b/>
                <w:highlight w:val="yellow"/>
                <w:lang w:eastAsia="zh-CN"/>
              </w:rPr>
            </w:pPr>
            <w:r w:rsidRPr="00314515">
              <w:rPr>
                <w:highlight w:val="yellow"/>
                <w:lang w:eastAsia="zh-CN"/>
              </w:rPr>
              <w:t xml:space="preserve">For D=1000us: </w:t>
            </w:r>
            <w:r w:rsidRPr="00314515">
              <w:rPr>
                <w:b/>
                <w:highlight w:val="yellow"/>
                <w:lang w:eastAsia="zh-CN"/>
              </w:rPr>
              <w:t>2</w:t>
            </w:r>
          </w:p>
          <w:p w14:paraId="737775B7" w14:textId="77777777" w:rsidR="003D57FE" w:rsidRPr="00FC2033" w:rsidRDefault="003D57FE" w:rsidP="000E3324">
            <w:pPr>
              <w:pStyle w:val="TAC"/>
              <w:keepNext w:val="0"/>
              <w:numPr>
                <w:ilvl w:val="0"/>
                <w:numId w:val="5"/>
              </w:numPr>
              <w:spacing w:before="40" w:after="40" w:line="200" w:lineRule="exact"/>
            </w:pPr>
            <w:r w:rsidRPr="00314515">
              <w:rPr>
                <w:highlight w:val="yellow"/>
              </w:rPr>
              <w:t>T = 3.375</w:t>
            </w:r>
          </w:p>
        </w:tc>
        <w:tc>
          <w:tcPr>
            <w:tcW w:w="2270" w:type="dxa"/>
            <w:tcBorders>
              <w:top w:val="nil"/>
              <w:left w:val="nil"/>
              <w:bottom w:val="single" w:sz="8" w:space="0" w:color="auto"/>
              <w:right w:val="single" w:sz="8" w:space="0" w:color="auto"/>
            </w:tcBorders>
          </w:tcPr>
          <w:p w14:paraId="48EBD242" w14:textId="77777777" w:rsidR="003D57FE" w:rsidRPr="00FC2033" w:rsidRDefault="003D57FE" w:rsidP="00031A0F">
            <w:pPr>
              <w:pStyle w:val="TAC"/>
              <w:spacing w:line="200" w:lineRule="exact"/>
              <w:rPr>
                <w:lang w:eastAsia="zh-CN"/>
              </w:rPr>
            </w:pPr>
            <w:r w:rsidRPr="00FC2033">
              <w:rPr>
                <w:lang w:eastAsia="zh-CN"/>
              </w:rPr>
              <w:t>4</w:t>
            </w:r>
          </w:p>
        </w:tc>
      </w:tr>
    </w:tbl>
    <w:p w14:paraId="5D74DA2A" w14:textId="77777777" w:rsidR="003D57FE" w:rsidRDefault="003D57FE" w:rsidP="00031A0F">
      <w:pPr>
        <w:spacing w:line="200" w:lineRule="exact"/>
        <w:rPr>
          <w:rFonts w:ascii="Arial" w:hAnsi="Arial" w:cs="Arial"/>
          <w:lang w:val="en-GB"/>
        </w:rPr>
      </w:pPr>
    </w:p>
    <w:p w14:paraId="66E257B2" w14:textId="77777777" w:rsidR="003D57FE" w:rsidRDefault="003D57FE" w:rsidP="003D57FE">
      <w:pPr>
        <w:rPr>
          <w:rFonts w:ascii="Arial" w:hAnsi="Arial" w:cs="Arial"/>
        </w:rPr>
      </w:pPr>
      <w:r w:rsidRPr="00314515">
        <w:rPr>
          <w:rFonts w:ascii="Arial" w:hAnsi="Arial" w:cs="Arial"/>
        </w:rPr>
        <w:t>The worst case could be only 2 or 3 SCells. Since dormancy indication is expected to be used to also wake up multiple SCells, this limitation should be avoid as much as possible.</w:t>
      </w:r>
    </w:p>
    <w:p w14:paraId="144B2AB9" w14:textId="77777777" w:rsidR="003D57FE" w:rsidRPr="00F67F71" w:rsidRDefault="003D57FE" w:rsidP="003D57FE">
      <w:pPr>
        <w:pStyle w:val="af2"/>
        <w:rPr>
          <w:rFonts w:ascii="Arial" w:hAnsi="Arial" w:cs="Arial"/>
          <w:i/>
          <w:sz w:val="22"/>
          <w:szCs w:val="22"/>
        </w:rPr>
      </w:pPr>
      <w:bookmarkStart w:id="11" w:name="_Ref61553735"/>
      <w:r w:rsidRPr="00F67F71">
        <w:rPr>
          <w:rFonts w:ascii="Arial" w:hAnsi="Arial" w:cs="Arial"/>
          <w:i/>
          <w:sz w:val="22"/>
          <w:szCs w:val="22"/>
        </w:rPr>
        <w:lastRenderedPageBreak/>
        <w:t xml:space="preserve">Observation </w:t>
      </w:r>
      <w:r w:rsidRPr="00F67F71">
        <w:rPr>
          <w:rFonts w:ascii="Arial" w:hAnsi="Arial" w:cs="Arial"/>
          <w:i/>
          <w:sz w:val="22"/>
          <w:szCs w:val="22"/>
        </w:rPr>
        <w:fldChar w:fldCharType="begin"/>
      </w:r>
      <w:r w:rsidRPr="00F67F71">
        <w:rPr>
          <w:rFonts w:ascii="Arial" w:hAnsi="Arial" w:cs="Arial"/>
          <w:i/>
          <w:sz w:val="22"/>
          <w:szCs w:val="22"/>
        </w:rPr>
        <w:instrText xml:space="preserve"> SEQ Observation \* ARABIC </w:instrText>
      </w:r>
      <w:r w:rsidRPr="00F67F71">
        <w:rPr>
          <w:rFonts w:ascii="Arial" w:hAnsi="Arial" w:cs="Arial"/>
          <w:i/>
          <w:sz w:val="22"/>
          <w:szCs w:val="22"/>
        </w:rPr>
        <w:fldChar w:fldCharType="separate"/>
      </w:r>
      <w:r w:rsidR="00031A0F">
        <w:rPr>
          <w:rFonts w:ascii="Arial" w:hAnsi="Arial" w:cs="Arial"/>
          <w:i/>
          <w:noProof/>
          <w:sz w:val="22"/>
          <w:szCs w:val="22"/>
        </w:rPr>
        <w:t>1</w:t>
      </w:r>
      <w:r w:rsidRPr="00F67F71">
        <w:rPr>
          <w:rFonts w:ascii="Arial" w:hAnsi="Arial" w:cs="Arial"/>
          <w:i/>
          <w:sz w:val="22"/>
          <w:szCs w:val="22"/>
        </w:rPr>
        <w:fldChar w:fldCharType="end"/>
      </w:r>
      <w:r w:rsidRPr="00F67F71">
        <w:rPr>
          <w:rFonts w:ascii="Arial" w:hAnsi="Arial" w:cs="Arial"/>
          <w:i/>
          <w:sz w:val="22"/>
          <w:szCs w:val="22"/>
        </w:rPr>
        <w:t xml:space="preserve">: For UE who report </w:t>
      </w:r>
      <w:r w:rsidRPr="00314515">
        <w:rPr>
          <w:rFonts w:ascii="Arial" w:hAnsi="Arial" w:cs="Arial"/>
          <w:i/>
          <w:sz w:val="22"/>
          <w:szCs w:val="22"/>
        </w:rPr>
        <w:t>D</w:t>
      </w:r>
      <w:r w:rsidRPr="00F67F71">
        <w:rPr>
          <w:rFonts w:ascii="Arial" w:hAnsi="Arial" w:cs="Arial"/>
          <w:i/>
          <w:sz w:val="22"/>
          <w:szCs w:val="22"/>
        </w:rPr>
        <w:t>’</w:t>
      </w:r>
      <w:r w:rsidRPr="00314515">
        <w:rPr>
          <w:rFonts w:ascii="Arial" w:hAnsi="Arial" w:cs="Arial"/>
          <w:i/>
          <w:sz w:val="22"/>
          <w:szCs w:val="22"/>
        </w:rPr>
        <w:t xml:space="preserve"> = </w:t>
      </w:r>
      <w:r>
        <w:rPr>
          <w:rFonts w:ascii="Arial" w:hAnsi="Arial" w:cs="Arial"/>
          <w:i/>
          <w:sz w:val="22"/>
          <w:szCs w:val="22"/>
        </w:rPr>
        <w:t>8</w:t>
      </w:r>
      <w:r w:rsidRPr="00314515">
        <w:rPr>
          <w:rFonts w:ascii="Arial" w:hAnsi="Arial" w:cs="Arial"/>
          <w:i/>
          <w:sz w:val="22"/>
          <w:szCs w:val="22"/>
        </w:rPr>
        <w:t xml:space="preserve">00us or </w:t>
      </w:r>
      <w:r>
        <w:rPr>
          <w:rFonts w:ascii="Arial" w:hAnsi="Arial" w:cs="Arial"/>
          <w:i/>
          <w:sz w:val="22"/>
          <w:szCs w:val="22"/>
        </w:rPr>
        <w:t>10</w:t>
      </w:r>
      <w:r w:rsidRPr="00314515">
        <w:rPr>
          <w:rFonts w:ascii="Arial" w:hAnsi="Arial" w:cs="Arial"/>
          <w:i/>
          <w:sz w:val="22"/>
          <w:szCs w:val="22"/>
        </w:rPr>
        <w:t>00us</w:t>
      </w:r>
      <w:r>
        <w:rPr>
          <w:rFonts w:ascii="Arial" w:hAnsi="Arial" w:cs="Arial"/>
          <w:i/>
          <w:sz w:val="22"/>
          <w:szCs w:val="22"/>
        </w:rPr>
        <w:t>, the m</w:t>
      </w:r>
      <w:r w:rsidRPr="00F67F71">
        <w:rPr>
          <w:rFonts w:ascii="Arial" w:hAnsi="Arial" w:cs="Arial"/>
          <w:i/>
          <w:sz w:val="22"/>
          <w:szCs w:val="22"/>
        </w:rPr>
        <w:t xml:space="preserve">aximum number of SCells for simultaneous dormant BWP switching using PCell scheduling DCI </w:t>
      </w:r>
      <w:r>
        <w:rPr>
          <w:rFonts w:ascii="Arial" w:hAnsi="Arial" w:cs="Arial"/>
          <w:i/>
          <w:sz w:val="22"/>
          <w:szCs w:val="22"/>
        </w:rPr>
        <w:t>could be only 2 or 3</w:t>
      </w:r>
      <w:bookmarkEnd w:id="11"/>
      <w:r>
        <w:rPr>
          <w:rFonts w:ascii="Arial" w:hAnsi="Arial" w:cs="Arial"/>
          <w:i/>
          <w:sz w:val="22"/>
          <w:szCs w:val="22"/>
        </w:rPr>
        <w:t xml:space="preserve"> </w:t>
      </w:r>
    </w:p>
    <w:p w14:paraId="22B2B3A1" w14:textId="77777777" w:rsidR="003D57FE" w:rsidRPr="00F67F71" w:rsidRDefault="003D57FE" w:rsidP="003D57FE"/>
    <w:p w14:paraId="3CA1F8B6" w14:textId="77777777" w:rsidR="003D57FE" w:rsidRPr="00314515" w:rsidRDefault="003D57FE" w:rsidP="003D57FE">
      <w:pPr>
        <w:jc w:val="both"/>
        <w:rPr>
          <w:rFonts w:ascii="Arial" w:hAnsi="Arial" w:cs="Arial"/>
        </w:rPr>
      </w:pPr>
      <w:r w:rsidRPr="00314515">
        <w:rPr>
          <w:rFonts w:ascii="Arial" w:hAnsi="Arial" w:cs="Arial"/>
        </w:rPr>
        <w:t xml:space="preserve">Therefore, when deciding the value of D’, we do not think it </w:t>
      </w:r>
      <w:r>
        <w:rPr>
          <w:rFonts w:ascii="Arial" w:hAnsi="Arial" w:cs="Arial"/>
        </w:rPr>
        <w:t xml:space="preserve">is </w:t>
      </w:r>
      <w:r w:rsidRPr="00314515">
        <w:rPr>
          <w:rFonts w:ascii="Arial" w:hAnsi="Arial" w:cs="Arial"/>
        </w:rPr>
        <w:t>beneficial to simple reuse all D values from feature 9-1. We suggest to skip 800us and 1000us in the allowed D values for Type II UE. In other words, for Type-I UEs the candidate D values are 100us and 200us, while for Type-II UEs the candidate D values are 200us and 400us.</w:t>
      </w:r>
    </w:p>
    <w:p w14:paraId="2CCF3410" w14:textId="77777777" w:rsidR="003D57FE" w:rsidRPr="00314515" w:rsidRDefault="003D57FE" w:rsidP="003D57FE">
      <w:pPr>
        <w:pStyle w:val="af2"/>
        <w:rPr>
          <w:rFonts w:ascii="Arial" w:hAnsi="Arial" w:cs="Arial"/>
          <w:i/>
          <w:sz w:val="22"/>
          <w:szCs w:val="22"/>
        </w:rPr>
      </w:pPr>
      <w:bookmarkStart w:id="12" w:name="_Ref61125250"/>
      <w:r w:rsidRPr="00314515">
        <w:rPr>
          <w:rFonts w:ascii="Arial" w:hAnsi="Arial" w:cs="Arial"/>
          <w:i/>
          <w:sz w:val="22"/>
          <w:szCs w:val="22"/>
        </w:rPr>
        <w:t xml:space="preserve">Proposal </w:t>
      </w:r>
      <w:r w:rsidRPr="00314515">
        <w:rPr>
          <w:rFonts w:ascii="Arial" w:hAnsi="Arial" w:cs="Arial"/>
          <w:i/>
          <w:sz w:val="22"/>
          <w:szCs w:val="22"/>
        </w:rPr>
        <w:fldChar w:fldCharType="begin"/>
      </w:r>
      <w:r w:rsidRPr="00314515">
        <w:rPr>
          <w:rFonts w:ascii="Arial" w:hAnsi="Arial" w:cs="Arial"/>
          <w:i/>
          <w:sz w:val="22"/>
          <w:szCs w:val="22"/>
        </w:rPr>
        <w:instrText xml:space="preserve"> SEQ Proposal \* ARABIC </w:instrText>
      </w:r>
      <w:r w:rsidRPr="00314515">
        <w:rPr>
          <w:rFonts w:ascii="Arial" w:hAnsi="Arial" w:cs="Arial"/>
          <w:i/>
          <w:sz w:val="22"/>
          <w:szCs w:val="22"/>
        </w:rPr>
        <w:fldChar w:fldCharType="separate"/>
      </w:r>
      <w:r w:rsidR="00031A0F">
        <w:rPr>
          <w:rFonts w:ascii="Arial" w:hAnsi="Arial" w:cs="Arial"/>
          <w:i/>
          <w:noProof/>
          <w:sz w:val="22"/>
          <w:szCs w:val="22"/>
        </w:rPr>
        <w:t>2</w:t>
      </w:r>
      <w:r w:rsidRPr="00314515">
        <w:rPr>
          <w:rFonts w:ascii="Arial" w:hAnsi="Arial" w:cs="Arial"/>
          <w:i/>
          <w:sz w:val="22"/>
          <w:szCs w:val="22"/>
        </w:rPr>
        <w:fldChar w:fldCharType="end"/>
      </w:r>
      <w:r w:rsidRPr="00314515">
        <w:rPr>
          <w:rFonts w:ascii="Arial" w:hAnsi="Arial" w:cs="Arial"/>
          <w:i/>
          <w:sz w:val="22"/>
          <w:szCs w:val="22"/>
        </w:rPr>
        <w:t>: Introduce a new UE capability for the incremental delay for BWP switch processing on additional CCs for dormancy indication involving BWP switching on multiple CCs. The candidate values for the incremental delay D</w:t>
      </w:r>
      <w:r>
        <w:rPr>
          <w:rFonts w:ascii="Arial" w:hAnsi="Arial" w:cs="Arial"/>
          <w:i/>
          <w:sz w:val="22"/>
          <w:szCs w:val="22"/>
        </w:rPr>
        <w:t>’</w:t>
      </w:r>
      <w:r w:rsidRPr="00314515">
        <w:rPr>
          <w:rFonts w:ascii="Arial" w:hAnsi="Arial" w:cs="Arial"/>
          <w:i/>
          <w:sz w:val="22"/>
          <w:szCs w:val="22"/>
        </w:rPr>
        <w:t xml:space="preserve"> are</w:t>
      </w:r>
      <w:bookmarkEnd w:id="12"/>
    </w:p>
    <w:p w14:paraId="240D0A67" w14:textId="77777777" w:rsidR="003D57FE" w:rsidRPr="00314515" w:rsidRDefault="003D57FE" w:rsidP="000E3324">
      <w:pPr>
        <w:pStyle w:val="af7"/>
        <w:numPr>
          <w:ilvl w:val="0"/>
          <w:numId w:val="7"/>
        </w:numPr>
        <w:contextualSpacing/>
        <w:rPr>
          <w:rFonts w:ascii="Arial" w:eastAsia="SimSun" w:hAnsi="Arial" w:cs="Arial"/>
          <w:b/>
          <w:i/>
        </w:rPr>
      </w:pPr>
      <w:r w:rsidRPr="00314515">
        <w:rPr>
          <w:rFonts w:ascii="Arial" w:eastAsia="SimSun" w:hAnsi="Arial" w:cs="Arial"/>
          <w:b/>
          <w:i/>
        </w:rPr>
        <w:t>D</w:t>
      </w:r>
      <w:r>
        <w:rPr>
          <w:rFonts w:ascii="Arial" w:eastAsia="SimSun" w:hAnsi="Arial" w:cs="Arial"/>
          <w:b/>
          <w:i/>
        </w:rPr>
        <w:t>’</w:t>
      </w:r>
      <w:r w:rsidRPr="00314515">
        <w:rPr>
          <w:rFonts w:ascii="Arial" w:eastAsia="SimSun" w:hAnsi="Arial" w:cs="Arial"/>
          <w:b/>
          <w:i/>
        </w:rPr>
        <w:t xml:space="preserve"> = 100us or 200us for UE indicating type1 in bwp-SwitchingDelay</w:t>
      </w:r>
    </w:p>
    <w:p w14:paraId="2354DAED" w14:textId="77777777" w:rsidR="003D57FE" w:rsidRPr="00314515" w:rsidRDefault="003D57FE" w:rsidP="000E3324">
      <w:pPr>
        <w:pStyle w:val="af7"/>
        <w:numPr>
          <w:ilvl w:val="0"/>
          <w:numId w:val="7"/>
        </w:numPr>
        <w:contextualSpacing/>
        <w:rPr>
          <w:rFonts w:ascii="Arial" w:eastAsia="SimSun" w:hAnsi="Arial" w:cs="Arial"/>
          <w:b/>
          <w:i/>
        </w:rPr>
      </w:pPr>
      <w:r w:rsidRPr="00314515">
        <w:rPr>
          <w:rFonts w:ascii="Arial" w:eastAsia="SimSun" w:hAnsi="Arial" w:cs="Arial"/>
          <w:b/>
          <w:i/>
        </w:rPr>
        <w:t>D</w:t>
      </w:r>
      <w:r>
        <w:rPr>
          <w:rFonts w:ascii="Arial" w:eastAsia="SimSun" w:hAnsi="Arial" w:cs="Arial"/>
          <w:b/>
          <w:i/>
        </w:rPr>
        <w:t>’</w:t>
      </w:r>
      <w:r w:rsidRPr="00314515">
        <w:rPr>
          <w:rFonts w:ascii="Arial" w:eastAsia="SimSun" w:hAnsi="Arial" w:cs="Arial"/>
          <w:b/>
          <w:i/>
        </w:rPr>
        <w:t xml:space="preserve"> = 200us or 400us for UE indicating type2 in bwp-SwitchingDelay</w:t>
      </w:r>
    </w:p>
    <w:bookmarkEnd w:id="0"/>
    <w:bookmarkEnd w:id="1"/>
    <w:bookmarkEnd w:id="3"/>
    <w:bookmarkEnd w:id="4"/>
    <w:bookmarkEnd w:id="5"/>
    <w:bookmarkEnd w:id="6"/>
    <w:p w14:paraId="6D7AD123" w14:textId="234C47FD" w:rsidR="001A5AD5" w:rsidRPr="007D3999" w:rsidRDefault="001A5AD5" w:rsidP="001A5AD5">
      <w:pPr>
        <w:pStyle w:val="1"/>
        <w:rPr>
          <w:rFonts w:cs="Arial"/>
          <w:color w:val="000000" w:themeColor="text1"/>
          <w:lang w:val="en-US"/>
        </w:rPr>
      </w:pPr>
      <w:r>
        <w:rPr>
          <w:rFonts w:cs="Arial"/>
          <w:color w:val="000000" w:themeColor="text1"/>
          <w:lang w:val="en-US"/>
        </w:rPr>
        <w:t>4</w:t>
      </w:r>
      <w:r w:rsidRPr="001F61A8">
        <w:rPr>
          <w:rFonts w:cs="Arial"/>
          <w:color w:val="000000" w:themeColor="text1"/>
        </w:rPr>
        <w:tab/>
      </w:r>
      <w:r w:rsidRPr="009F29FB">
        <w:rPr>
          <w:rFonts w:eastAsia="新細明體" w:cs="Arial"/>
          <w:color w:val="000000" w:themeColor="text1"/>
          <w:lang w:eastAsia="zh-TW"/>
        </w:rPr>
        <w:t>Summary</w:t>
      </w:r>
    </w:p>
    <w:p w14:paraId="1A68DC94" w14:textId="77777777" w:rsidR="00031A0F" w:rsidRDefault="00031A0F" w:rsidP="00031A0F">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43E2DE2D" w14:textId="77777777" w:rsidR="00031A0F" w:rsidRPr="00F67F71" w:rsidRDefault="00031A0F" w:rsidP="00031A0F">
      <w:pPr>
        <w:rPr>
          <w:rFonts w:ascii="Arial" w:eastAsia="SimSun" w:hAnsi="Arial" w:cs="Arial"/>
          <w:b/>
          <w:i/>
        </w:rPr>
      </w:pPr>
      <w:r w:rsidRPr="00F67F71">
        <w:rPr>
          <w:rFonts w:ascii="Arial" w:eastAsia="SimSun" w:hAnsi="Arial" w:cs="Arial"/>
          <w:b/>
          <w:i/>
        </w:rPr>
        <w:fldChar w:fldCharType="begin"/>
      </w:r>
      <w:r w:rsidRPr="00F67F71">
        <w:rPr>
          <w:rFonts w:ascii="Arial" w:eastAsia="SimSun" w:hAnsi="Arial" w:cs="Arial"/>
          <w:b/>
          <w:i/>
        </w:rPr>
        <w:instrText xml:space="preserve"> REF _Ref61553735 \h </w:instrText>
      </w:r>
      <w:r>
        <w:rPr>
          <w:rFonts w:ascii="Arial" w:eastAsia="SimSun" w:hAnsi="Arial" w:cs="Arial"/>
          <w:b/>
          <w:i/>
        </w:rPr>
        <w:instrText xml:space="preserve"> \* MERGEFORMAT </w:instrText>
      </w:r>
      <w:r w:rsidRPr="00F67F71">
        <w:rPr>
          <w:rFonts w:ascii="Arial" w:eastAsia="SimSun" w:hAnsi="Arial" w:cs="Arial"/>
          <w:b/>
          <w:i/>
        </w:rPr>
      </w:r>
      <w:r w:rsidRPr="00F67F71">
        <w:rPr>
          <w:rFonts w:ascii="Arial" w:eastAsia="SimSun" w:hAnsi="Arial" w:cs="Arial"/>
          <w:b/>
          <w:i/>
        </w:rPr>
        <w:fldChar w:fldCharType="separate"/>
      </w:r>
      <w:r w:rsidRPr="00031A0F">
        <w:rPr>
          <w:rFonts w:ascii="Arial" w:eastAsia="SimSun" w:hAnsi="Arial" w:cs="Arial"/>
          <w:b/>
          <w:i/>
        </w:rPr>
        <w:t>Observation 1: For UE who report D’ = 800us or 1000us, the maximum number of SCells for simultaneous dormant BWP switching using PCell scheduling DCI could be only 2 or 3</w:t>
      </w:r>
      <w:r w:rsidRPr="00F67F71">
        <w:rPr>
          <w:rFonts w:ascii="Arial" w:eastAsia="SimSun" w:hAnsi="Arial" w:cs="Arial"/>
          <w:b/>
          <w:i/>
        </w:rPr>
        <w:fldChar w:fldCharType="end"/>
      </w:r>
    </w:p>
    <w:p w14:paraId="717237F7" w14:textId="77777777" w:rsidR="00031A0F" w:rsidRDefault="00031A0F" w:rsidP="00031A0F">
      <w:pPr>
        <w:pStyle w:val="af2"/>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4058A57C" w14:textId="77777777" w:rsidR="00031A0F" w:rsidRPr="0031128E" w:rsidRDefault="00031A0F" w:rsidP="00031A0F">
      <w:pPr>
        <w:rPr>
          <w:rFonts w:ascii="Arial" w:eastAsia="SimSun" w:hAnsi="Arial" w:cs="Arial"/>
          <w:b/>
          <w:i/>
        </w:rPr>
      </w:pPr>
      <w:r w:rsidRPr="0031128E">
        <w:rPr>
          <w:rFonts w:ascii="Arial" w:eastAsia="SimSun" w:hAnsi="Arial" w:cs="Arial"/>
          <w:b/>
          <w:i/>
        </w:rPr>
        <w:fldChar w:fldCharType="begin"/>
      </w:r>
      <w:r w:rsidRPr="0031128E">
        <w:rPr>
          <w:rFonts w:ascii="Arial" w:eastAsia="SimSun" w:hAnsi="Arial" w:cs="Arial"/>
          <w:b/>
          <w:i/>
        </w:rPr>
        <w:instrText xml:space="preserve"> REF _Ref61370236 \h  \* MERGEFORMAT </w:instrText>
      </w:r>
      <w:r w:rsidRPr="0031128E">
        <w:rPr>
          <w:rFonts w:ascii="Arial" w:eastAsia="SimSun" w:hAnsi="Arial" w:cs="Arial"/>
          <w:b/>
          <w:i/>
        </w:rPr>
      </w:r>
      <w:r w:rsidRPr="0031128E">
        <w:rPr>
          <w:rFonts w:ascii="Arial" w:eastAsia="SimSun" w:hAnsi="Arial" w:cs="Arial"/>
          <w:b/>
          <w:i/>
        </w:rPr>
        <w:fldChar w:fldCharType="separate"/>
      </w:r>
      <w:r w:rsidRPr="00031A0F">
        <w:rPr>
          <w:rFonts w:ascii="Arial" w:eastAsia="SimSun" w:hAnsi="Arial" w:cs="Arial"/>
          <w:b/>
          <w:i/>
        </w:rPr>
        <w:t>Proposal 1: RAN4 to correct the direct SCell activation time for the cases tha</w:t>
      </w:r>
      <w:r w:rsidRPr="00031A0F">
        <w:rPr>
          <w:rFonts w:ascii="Arial" w:eastAsia="SimSun" w:hAnsi="Arial" w:cs="Arial" w:hint="eastAsia"/>
          <w:b/>
          <w:i/>
        </w:rPr>
        <w:t xml:space="preserve">t </w:t>
      </w:r>
      <w:r w:rsidRPr="00031A0F">
        <w:rPr>
          <w:rFonts w:ascii="Arial" w:hAnsi="Arial" w:cs="Arial"/>
          <w:b/>
          <w:i/>
        </w:rPr>
        <w:t xml:space="preserve">TCI state is still needed  </w:t>
      </w:r>
      <w:r w:rsidRPr="0031128E">
        <w:rPr>
          <w:rFonts w:ascii="Arial" w:eastAsia="SimSun" w:hAnsi="Arial" w:cs="Arial"/>
          <w:b/>
          <w:i/>
        </w:rPr>
        <w:fldChar w:fldCharType="end"/>
      </w:r>
    </w:p>
    <w:p w14:paraId="45D9F3D8" w14:textId="77777777" w:rsidR="00031A0F" w:rsidRPr="00F67F71" w:rsidRDefault="00031A0F" w:rsidP="00031A0F">
      <w:pPr>
        <w:rPr>
          <w:rFonts w:ascii="Arial" w:eastAsia="SimSun" w:hAnsi="Arial" w:cs="Arial"/>
          <w:b/>
          <w:i/>
        </w:rPr>
      </w:pPr>
      <w:r w:rsidRPr="00F67F71">
        <w:rPr>
          <w:rFonts w:ascii="Arial" w:eastAsia="SimSun" w:hAnsi="Arial" w:cs="Arial"/>
          <w:b/>
          <w:i/>
        </w:rPr>
        <w:fldChar w:fldCharType="begin"/>
      </w:r>
      <w:r w:rsidRPr="00F67F71">
        <w:rPr>
          <w:rFonts w:ascii="Arial" w:eastAsia="SimSun" w:hAnsi="Arial" w:cs="Arial"/>
          <w:b/>
          <w:i/>
        </w:rPr>
        <w:instrText xml:space="preserve"> REF _Ref61125250 \h </w:instrText>
      </w:r>
      <w:r>
        <w:rPr>
          <w:rFonts w:ascii="Arial" w:eastAsia="SimSun" w:hAnsi="Arial" w:cs="Arial"/>
          <w:b/>
          <w:i/>
        </w:rPr>
        <w:instrText xml:space="preserve"> \* MERGEFORMAT </w:instrText>
      </w:r>
      <w:r w:rsidRPr="00F67F71">
        <w:rPr>
          <w:rFonts w:ascii="Arial" w:eastAsia="SimSun" w:hAnsi="Arial" w:cs="Arial"/>
          <w:b/>
          <w:i/>
        </w:rPr>
      </w:r>
      <w:r w:rsidRPr="00F67F71">
        <w:rPr>
          <w:rFonts w:ascii="Arial" w:eastAsia="SimSun" w:hAnsi="Arial" w:cs="Arial"/>
          <w:b/>
          <w:i/>
        </w:rPr>
        <w:fldChar w:fldCharType="separate"/>
      </w:r>
      <w:r w:rsidRPr="00031A0F">
        <w:rPr>
          <w:rFonts w:ascii="Arial" w:eastAsia="SimSun" w:hAnsi="Arial" w:cs="Arial"/>
          <w:b/>
          <w:i/>
        </w:rPr>
        <w:t>Proposal 2: Introduce a new UE capability for the incremental delay for BWP switch processing on additional CCs for dormancy indication involving BWP switching on multiple CCs. The candidate values for the incremental delay D’ are</w:t>
      </w:r>
      <w:r w:rsidRPr="00F67F71">
        <w:rPr>
          <w:rFonts w:ascii="Arial" w:eastAsia="SimSun" w:hAnsi="Arial" w:cs="Arial"/>
          <w:b/>
          <w:i/>
        </w:rPr>
        <w:fldChar w:fldCharType="end"/>
      </w:r>
    </w:p>
    <w:p w14:paraId="556C7BB6" w14:textId="77777777" w:rsidR="00031A0F" w:rsidRPr="00314515" w:rsidRDefault="00031A0F" w:rsidP="000E3324">
      <w:pPr>
        <w:pStyle w:val="af7"/>
        <w:numPr>
          <w:ilvl w:val="0"/>
          <w:numId w:val="7"/>
        </w:numPr>
        <w:contextualSpacing/>
        <w:rPr>
          <w:rFonts w:ascii="Arial" w:eastAsia="SimSun" w:hAnsi="Arial" w:cs="Arial"/>
          <w:b/>
          <w:i/>
        </w:rPr>
      </w:pPr>
      <w:r w:rsidRPr="00314515">
        <w:rPr>
          <w:rFonts w:ascii="Arial" w:eastAsia="SimSun" w:hAnsi="Arial" w:cs="Arial"/>
          <w:b/>
          <w:i/>
        </w:rPr>
        <w:t>D</w:t>
      </w:r>
      <w:r>
        <w:rPr>
          <w:rFonts w:ascii="Arial" w:eastAsia="SimSun" w:hAnsi="Arial" w:cs="Arial"/>
          <w:b/>
          <w:i/>
        </w:rPr>
        <w:t>’</w:t>
      </w:r>
      <w:r w:rsidRPr="00314515">
        <w:rPr>
          <w:rFonts w:ascii="Arial" w:eastAsia="SimSun" w:hAnsi="Arial" w:cs="Arial"/>
          <w:b/>
          <w:i/>
        </w:rPr>
        <w:t xml:space="preserve"> = 100us or 200us for UE indicating type1 in bwp-SwitchingDelay</w:t>
      </w:r>
    </w:p>
    <w:p w14:paraId="3DD2D194" w14:textId="77777777" w:rsidR="00031A0F" w:rsidRPr="00F67F71" w:rsidRDefault="00031A0F" w:rsidP="000E3324">
      <w:pPr>
        <w:pStyle w:val="af7"/>
        <w:numPr>
          <w:ilvl w:val="0"/>
          <w:numId w:val="7"/>
        </w:numPr>
        <w:contextualSpacing/>
        <w:rPr>
          <w:rFonts w:ascii="Arial" w:eastAsia="SimSun" w:hAnsi="Arial" w:cs="Arial"/>
          <w:b/>
          <w:i/>
        </w:rPr>
      </w:pPr>
      <w:r w:rsidRPr="00314515">
        <w:rPr>
          <w:rFonts w:ascii="Arial" w:eastAsia="SimSun" w:hAnsi="Arial" w:cs="Arial"/>
          <w:b/>
          <w:i/>
        </w:rPr>
        <w:t>D</w:t>
      </w:r>
      <w:r>
        <w:rPr>
          <w:rFonts w:ascii="Arial" w:eastAsia="SimSun" w:hAnsi="Arial" w:cs="Arial"/>
          <w:b/>
          <w:i/>
        </w:rPr>
        <w:t>’</w:t>
      </w:r>
      <w:r w:rsidRPr="00314515">
        <w:rPr>
          <w:rFonts w:ascii="Arial" w:eastAsia="SimSun" w:hAnsi="Arial" w:cs="Arial"/>
          <w:b/>
          <w:i/>
        </w:rPr>
        <w:t xml:space="preserve"> = 200us or 400us for UE indicating type2 in bwp-SwitchingDelay</w:t>
      </w:r>
    </w:p>
    <w:p w14:paraId="3AFEBC0B" w14:textId="451F2FD4"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481FDE1B" w14:textId="326C0978" w:rsidR="00B50D41" w:rsidRDefault="006C4385" w:rsidP="006C4385">
      <w:pPr>
        <w:pStyle w:val="af7"/>
        <w:numPr>
          <w:ilvl w:val="0"/>
          <w:numId w:val="1"/>
        </w:numPr>
        <w:rPr>
          <w:rFonts w:ascii="Arial" w:hAnsi="Arial" w:cs="Arial"/>
        </w:rPr>
      </w:pPr>
      <w:bookmarkStart w:id="13" w:name="_Ref54208503"/>
      <w:bookmarkStart w:id="14" w:name="_Ref47553521"/>
      <w:bookmarkStart w:id="15" w:name="_Ref7353143"/>
      <w:r w:rsidRPr="006C4385">
        <w:rPr>
          <w:rFonts w:ascii="Arial" w:hAnsi="Arial" w:cs="Arial"/>
        </w:rPr>
        <w:t>R4-2014363</w:t>
      </w:r>
      <w:r w:rsidR="00B50D41" w:rsidRPr="00B50D41">
        <w:rPr>
          <w:rFonts w:ascii="Arial" w:hAnsi="Arial" w:cs="Arial"/>
        </w:rPr>
        <w:t>, “</w:t>
      </w:r>
      <w:r w:rsidRPr="006C4385">
        <w:rPr>
          <w:rFonts w:ascii="Arial" w:hAnsi="Arial" w:cs="Arial"/>
        </w:rPr>
        <w:t>Discussion on TCI state activation in direct SCell activation</w:t>
      </w:r>
      <w:r w:rsidR="00AF4820">
        <w:rPr>
          <w:rFonts w:ascii="Arial" w:hAnsi="Arial" w:cs="Arial"/>
        </w:rPr>
        <w:t>,</w:t>
      </w:r>
      <w:r w:rsidR="00B50D41" w:rsidRPr="00B50D41">
        <w:rPr>
          <w:rFonts w:ascii="Arial" w:hAnsi="Arial" w:cs="Arial"/>
        </w:rPr>
        <w:t xml:space="preserve">” MediaTek Inc., </w:t>
      </w:r>
      <w:r>
        <w:rPr>
          <w:rFonts w:ascii="Arial" w:hAnsi="Arial" w:cs="Arial"/>
        </w:rPr>
        <w:t>Nov</w:t>
      </w:r>
      <w:r w:rsidR="00B50D41" w:rsidRPr="00B50D41">
        <w:rPr>
          <w:rFonts w:ascii="Arial" w:hAnsi="Arial" w:cs="Arial"/>
        </w:rPr>
        <w:t>.</w:t>
      </w:r>
      <w:r w:rsidR="00511C86">
        <w:rPr>
          <w:rFonts w:ascii="Arial" w:hAnsi="Arial" w:cs="Arial"/>
        </w:rPr>
        <w:t>,</w:t>
      </w:r>
      <w:r w:rsidR="00B50D41" w:rsidRPr="00B50D41">
        <w:rPr>
          <w:rFonts w:ascii="Arial" w:hAnsi="Arial" w:cs="Arial"/>
        </w:rPr>
        <w:t xml:space="preserve"> 2020.</w:t>
      </w:r>
      <w:bookmarkEnd w:id="13"/>
    </w:p>
    <w:p w14:paraId="1008A7F4" w14:textId="02E559F0" w:rsidR="00B50D41" w:rsidRDefault="00CA636D" w:rsidP="00CA636D">
      <w:pPr>
        <w:pStyle w:val="af7"/>
        <w:numPr>
          <w:ilvl w:val="0"/>
          <w:numId w:val="1"/>
        </w:numPr>
        <w:rPr>
          <w:rFonts w:ascii="Arial" w:hAnsi="Arial" w:cs="Arial"/>
        </w:rPr>
      </w:pPr>
      <w:bookmarkStart w:id="16" w:name="_Ref54180055"/>
      <w:r w:rsidRPr="00CA636D">
        <w:rPr>
          <w:rFonts w:ascii="Arial" w:hAnsi="Arial" w:cs="Arial"/>
        </w:rPr>
        <w:t>R4-2017124</w:t>
      </w:r>
      <w:r w:rsidR="00AF4820" w:rsidRPr="00B50D41">
        <w:rPr>
          <w:rFonts w:ascii="Arial" w:hAnsi="Arial" w:cs="Arial"/>
        </w:rPr>
        <w:t>, “</w:t>
      </w:r>
      <w:r w:rsidRPr="00CA636D">
        <w:rPr>
          <w:rFonts w:ascii="Arial" w:hAnsi="Arial" w:cs="Arial"/>
        </w:rPr>
        <w:t>LS on TCI state indication at Direct SCell activation</w:t>
      </w:r>
      <w:r w:rsidR="00AF4820">
        <w:rPr>
          <w:rFonts w:ascii="Arial" w:hAnsi="Arial" w:cs="Arial"/>
        </w:rPr>
        <w:t>,”</w:t>
      </w:r>
      <w:r w:rsidR="00AF4820" w:rsidRPr="00AF4820">
        <w:rPr>
          <w:rFonts w:ascii="Arial" w:hAnsi="Arial" w:cs="Arial"/>
        </w:rPr>
        <w:t xml:space="preserve"> </w:t>
      </w:r>
      <w:r w:rsidR="00AF4820" w:rsidRPr="00B50D41">
        <w:rPr>
          <w:rFonts w:ascii="Arial" w:hAnsi="Arial" w:cs="Arial"/>
        </w:rPr>
        <w:t xml:space="preserve">MediaTek Inc., </w:t>
      </w:r>
      <w:r w:rsidR="00AF4820">
        <w:rPr>
          <w:rFonts w:ascii="Arial" w:hAnsi="Arial" w:cs="Arial"/>
        </w:rPr>
        <w:t>Nov</w:t>
      </w:r>
      <w:r w:rsidR="00AF4820" w:rsidRPr="00B50D41">
        <w:rPr>
          <w:rFonts w:ascii="Arial" w:hAnsi="Arial" w:cs="Arial"/>
        </w:rPr>
        <w:t>.</w:t>
      </w:r>
      <w:r w:rsidR="00AF4820">
        <w:rPr>
          <w:rFonts w:ascii="Arial" w:hAnsi="Arial" w:cs="Arial"/>
        </w:rPr>
        <w:t>,</w:t>
      </w:r>
      <w:r w:rsidR="00AF4820" w:rsidRPr="00B50D41">
        <w:rPr>
          <w:rFonts w:ascii="Arial" w:hAnsi="Arial" w:cs="Arial"/>
        </w:rPr>
        <w:t xml:space="preserve"> 2020.</w:t>
      </w:r>
      <w:bookmarkEnd w:id="16"/>
    </w:p>
    <w:p w14:paraId="52BC1F21" w14:textId="30D88A1C" w:rsidR="005F73E8" w:rsidRDefault="008A3CAF" w:rsidP="008A3CAF">
      <w:pPr>
        <w:pStyle w:val="af7"/>
        <w:numPr>
          <w:ilvl w:val="0"/>
          <w:numId w:val="1"/>
        </w:numPr>
        <w:rPr>
          <w:rFonts w:ascii="Arial" w:hAnsi="Arial" w:cs="Arial"/>
        </w:rPr>
      </w:pPr>
      <w:bookmarkStart w:id="17" w:name="_Ref61286261"/>
      <w:r w:rsidRPr="008A3CAF">
        <w:rPr>
          <w:rFonts w:ascii="Arial" w:hAnsi="Arial" w:cs="Arial"/>
        </w:rPr>
        <w:lastRenderedPageBreak/>
        <w:t>R4-2101213</w:t>
      </w:r>
      <w:bookmarkStart w:id="18" w:name="_GoBack"/>
      <w:bookmarkEnd w:id="18"/>
      <w:r w:rsidR="005F73E8">
        <w:rPr>
          <w:rFonts w:ascii="Arial" w:hAnsi="Arial" w:cs="Arial"/>
        </w:rPr>
        <w:t>, “</w:t>
      </w:r>
      <w:r w:rsidR="00CA636D" w:rsidRPr="00CA636D">
        <w:rPr>
          <w:rFonts w:ascii="Arial" w:hAnsi="Arial" w:cs="Arial"/>
        </w:rPr>
        <w:t>CR on TS38.133 for direct Scell activation</w:t>
      </w:r>
      <w:r w:rsidR="005F73E8">
        <w:rPr>
          <w:rFonts w:ascii="Arial" w:hAnsi="Arial" w:cs="Arial"/>
        </w:rPr>
        <w:t xml:space="preserve">,” </w:t>
      </w:r>
      <w:r w:rsidR="005F73E8" w:rsidRPr="00B50D41">
        <w:rPr>
          <w:rFonts w:ascii="Arial" w:hAnsi="Arial" w:cs="Arial"/>
        </w:rPr>
        <w:t xml:space="preserve">MediaTek Inc., </w:t>
      </w:r>
      <w:r w:rsidR="00CA636D">
        <w:rPr>
          <w:rFonts w:ascii="Arial" w:hAnsi="Arial" w:cs="Arial"/>
        </w:rPr>
        <w:t>Jan</w:t>
      </w:r>
      <w:r w:rsidR="005F73E8" w:rsidRPr="00B50D41">
        <w:rPr>
          <w:rFonts w:ascii="Arial" w:hAnsi="Arial" w:cs="Arial"/>
        </w:rPr>
        <w:t>.</w:t>
      </w:r>
      <w:r w:rsidR="005F73E8">
        <w:rPr>
          <w:rFonts w:ascii="Arial" w:hAnsi="Arial" w:cs="Arial"/>
        </w:rPr>
        <w:t>,</w:t>
      </w:r>
      <w:r w:rsidR="00CA636D">
        <w:rPr>
          <w:rFonts w:ascii="Arial" w:hAnsi="Arial" w:cs="Arial"/>
        </w:rPr>
        <w:t xml:space="preserve"> 2021</w:t>
      </w:r>
      <w:r w:rsidR="005F73E8" w:rsidRPr="00B50D41">
        <w:rPr>
          <w:rFonts w:ascii="Arial" w:hAnsi="Arial" w:cs="Arial"/>
        </w:rPr>
        <w:t>.</w:t>
      </w:r>
      <w:bookmarkEnd w:id="14"/>
      <w:bookmarkEnd w:id="15"/>
      <w:bookmarkEnd w:id="17"/>
    </w:p>
    <w:p w14:paraId="3C2796A9" w14:textId="77777777" w:rsidR="003D57FE" w:rsidRPr="00057818" w:rsidRDefault="003D57FE" w:rsidP="003D57FE">
      <w:pPr>
        <w:pStyle w:val="af7"/>
        <w:numPr>
          <w:ilvl w:val="0"/>
          <w:numId w:val="1"/>
        </w:numPr>
        <w:tabs>
          <w:tab w:val="left" w:pos="8770"/>
        </w:tabs>
        <w:overflowPunct w:val="0"/>
        <w:autoSpaceDE w:val="0"/>
        <w:autoSpaceDN w:val="0"/>
        <w:adjustRightInd w:val="0"/>
        <w:textAlignment w:val="baseline"/>
        <w:rPr>
          <w:rFonts w:ascii="Arial" w:hAnsi="Arial" w:cs="Arial"/>
        </w:rPr>
      </w:pPr>
      <w:bookmarkStart w:id="19" w:name="_Ref61552508"/>
      <w:bookmarkStart w:id="20" w:name="_Ref61295182"/>
      <w:r w:rsidRPr="00057818">
        <w:rPr>
          <w:rFonts w:ascii="Arial" w:hAnsi="Arial" w:cs="Arial"/>
        </w:rPr>
        <w:t>R4-2017123, “Way Forward on RRM Core requirements maintenance in MR-DC RRM 2”, Ericsson</w:t>
      </w:r>
      <w:r>
        <w:rPr>
          <w:rFonts w:ascii="Arial" w:hAnsi="Arial" w:cs="Arial"/>
        </w:rPr>
        <w:t>, 2020.</w:t>
      </w:r>
      <w:bookmarkEnd w:id="19"/>
      <w:r w:rsidRPr="00057818">
        <w:rPr>
          <w:rFonts w:ascii="Arial" w:hAnsi="Arial" w:cs="Arial"/>
        </w:rPr>
        <w:tab/>
      </w:r>
    </w:p>
    <w:p w14:paraId="37988724" w14:textId="1E7C658A" w:rsidR="003D57FE" w:rsidRPr="003D57FE" w:rsidRDefault="003D57FE" w:rsidP="003D57FE">
      <w:pPr>
        <w:pStyle w:val="af7"/>
        <w:numPr>
          <w:ilvl w:val="0"/>
          <w:numId w:val="1"/>
        </w:numPr>
        <w:tabs>
          <w:tab w:val="left" w:pos="8770"/>
        </w:tabs>
        <w:overflowPunct w:val="0"/>
        <w:autoSpaceDE w:val="0"/>
        <w:autoSpaceDN w:val="0"/>
        <w:adjustRightInd w:val="0"/>
        <w:textAlignment w:val="baseline"/>
        <w:rPr>
          <w:rFonts w:ascii="Arial" w:hAnsi="Arial" w:cs="Arial"/>
        </w:rPr>
      </w:pPr>
      <w:bookmarkStart w:id="21" w:name="_Ref61552994"/>
      <w:r w:rsidRPr="00057818">
        <w:rPr>
          <w:rFonts w:ascii="Arial" w:hAnsi="Arial" w:cs="Arial"/>
        </w:rPr>
        <w:t>R1-2009575, “Reply LS on DCI-based multiple BWP switch simultaneously”, RAN1, MediaTek</w:t>
      </w:r>
      <w:r>
        <w:rPr>
          <w:rFonts w:ascii="Arial" w:hAnsi="Arial" w:cs="Arial"/>
        </w:rPr>
        <w:t>, 2020.</w:t>
      </w:r>
      <w:bookmarkEnd w:id="20"/>
      <w:bookmarkEnd w:id="21"/>
    </w:p>
    <w:sectPr w:rsidR="003D57FE" w:rsidRPr="003D57FE"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71186" w14:textId="77777777" w:rsidR="009832E7" w:rsidRDefault="009832E7">
      <w:r>
        <w:separator/>
      </w:r>
    </w:p>
  </w:endnote>
  <w:endnote w:type="continuationSeparator" w:id="0">
    <w:p w14:paraId="54A4DFDB" w14:textId="77777777" w:rsidR="009832E7" w:rsidRDefault="0098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j-ea">
    <w:panose1 w:val="00000000000000000000"/>
    <w:charset w:val="00"/>
    <w:family w:val="roman"/>
    <w:notTrueType/>
    <w:pitch w:val="default"/>
  </w:font>
  <w:font w:name="+mj-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E0246" w14:textId="77777777" w:rsidR="009832E7" w:rsidRDefault="009832E7">
      <w:r>
        <w:separator/>
      </w:r>
    </w:p>
  </w:footnote>
  <w:footnote w:type="continuationSeparator" w:id="0">
    <w:p w14:paraId="659C0816" w14:textId="77777777" w:rsidR="009832E7" w:rsidRDefault="00983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365B"/>
    <w:multiLevelType w:val="multilevel"/>
    <w:tmpl w:val="D94CD4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A01EA8"/>
    <w:multiLevelType w:val="hybridMultilevel"/>
    <w:tmpl w:val="E7621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6C432B"/>
    <w:multiLevelType w:val="hybridMultilevel"/>
    <w:tmpl w:val="FC248E98"/>
    <w:lvl w:ilvl="0" w:tplc="072C633C">
      <w:start w:val="1"/>
      <w:numFmt w:val="bullet"/>
      <w:lvlText w:val="─"/>
      <w:lvlJc w:val="left"/>
      <w:pPr>
        <w:tabs>
          <w:tab w:val="num" w:pos="568"/>
        </w:tabs>
        <w:ind w:left="568" w:hanging="360"/>
      </w:pPr>
      <w:rPr>
        <w:rFonts w:ascii="Calibri" w:hAnsi="Calibri" w:hint="default"/>
      </w:rPr>
    </w:lvl>
    <w:lvl w:ilvl="1" w:tplc="58ECE2DE" w:tentative="1">
      <w:start w:val="1"/>
      <w:numFmt w:val="bullet"/>
      <w:lvlText w:val="─"/>
      <w:lvlJc w:val="left"/>
      <w:pPr>
        <w:tabs>
          <w:tab w:val="num" w:pos="1288"/>
        </w:tabs>
        <w:ind w:left="1288" w:hanging="360"/>
      </w:pPr>
      <w:rPr>
        <w:rFonts w:ascii="Calibri" w:hAnsi="Calibri" w:hint="default"/>
      </w:rPr>
    </w:lvl>
    <w:lvl w:ilvl="2" w:tplc="0CEE71FE" w:tentative="1">
      <w:start w:val="1"/>
      <w:numFmt w:val="bullet"/>
      <w:lvlText w:val="─"/>
      <w:lvlJc w:val="left"/>
      <w:pPr>
        <w:tabs>
          <w:tab w:val="num" w:pos="2008"/>
        </w:tabs>
        <w:ind w:left="2008" w:hanging="360"/>
      </w:pPr>
      <w:rPr>
        <w:rFonts w:ascii="Calibri" w:hAnsi="Calibri" w:hint="default"/>
      </w:rPr>
    </w:lvl>
    <w:lvl w:ilvl="3" w:tplc="9A5AEC76" w:tentative="1">
      <w:start w:val="1"/>
      <w:numFmt w:val="bullet"/>
      <w:lvlText w:val="─"/>
      <w:lvlJc w:val="left"/>
      <w:pPr>
        <w:tabs>
          <w:tab w:val="num" w:pos="2728"/>
        </w:tabs>
        <w:ind w:left="2728" w:hanging="360"/>
      </w:pPr>
      <w:rPr>
        <w:rFonts w:ascii="Calibri" w:hAnsi="Calibri" w:hint="default"/>
      </w:rPr>
    </w:lvl>
    <w:lvl w:ilvl="4" w:tplc="EA7AD8F6" w:tentative="1">
      <w:start w:val="1"/>
      <w:numFmt w:val="bullet"/>
      <w:lvlText w:val="─"/>
      <w:lvlJc w:val="left"/>
      <w:pPr>
        <w:tabs>
          <w:tab w:val="num" w:pos="3448"/>
        </w:tabs>
        <w:ind w:left="3448" w:hanging="360"/>
      </w:pPr>
      <w:rPr>
        <w:rFonts w:ascii="Calibri" w:hAnsi="Calibri" w:hint="default"/>
      </w:rPr>
    </w:lvl>
    <w:lvl w:ilvl="5" w:tplc="E05252EA" w:tentative="1">
      <w:start w:val="1"/>
      <w:numFmt w:val="bullet"/>
      <w:lvlText w:val="─"/>
      <w:lvlJc w:val="left"/>
      <w:pPr>
        <w:tabs>
          <w:tab w:val="num" w:pos="4168"/>
        </w:tabs>
        <w:ind w:left="4168" w:hanging="360"/>
      </w:pPr>
      <w:rPr>
        <w:rFonts w:ascii="Calibri" w:hAnsi="Calibri" w:hint="default"/>
      </w:rPr>
    </w:lvl>
    <w:lvl w:ilvl="6" w:tplc="5D18C3E8" w:tentative="1">
      <w:start w:val="1"/>
      <w:numFmt w:val="bullet"/>
      <w:lvlText w:val="─"/>
      <w:lvlJc w:val="left"/>
      <w:pPr>
        <w:tabs>
          <w:tab w:val="num" w:pos="4888"/>
        </w:tabs>
        <w:ind w:left="4888" w:hanging="360"/>
      </w:pPr>
      <w:rPr>
        <w:rFonts w:ascii="Calibri" w:hAnsi="Calibri" w:hint="default"/>
      </w:rPr>
    </w:lvl>
    <w:lvl w:ilvl="7" w:tplc="4B6840AE" w:tentative="1">
      <w:start w:val="1"/>
      <w:numFmt w:val="bullet"/>
      <w:lvlText w:val="─"/>
      <w:lvlJc w:val="left"/>
      <w:pPr>
        <w:tabs>
          <w:tab w:val="num" w:pos="5608"/>
        </w:tabs>
        <w:ind w:left="5608" w:hanging="360"/>
      </w:pPr>
      <w:rPr>
        <w:rFonts w:ascii="Calibri" w:hAnsi="Calibri" w:hint="default"/>
      </w:rPr>
    </w:lvl>
    <w:lvl w:ilvl="8" w:tplc="C91E2178" w:tentative="1">
      <w:start w:val="1"/>
      <w:numFmt w:val="bullet"/>
      <w:lvlText w:val="─"/>
      <w:lvlJc w:val="left"/>
      <w:pPr>
        <w:tabs>
          <w:tab w:val="num" w:pos="6328"/>
        </w:tabs>
        <w:ind w:left="6328" w:hanging="360"/>
      </w:pPr>
      <w:rPr>
        <w:rFonts w:ascii="Calibri" w:hAnsi="Calibri" w:hint="default"/>
      </w:rPr>
    </w:lvl>
  </w:abstractNum>
  <w:abstractNum w:abstractNumId="5" w15:restartNumberingAfterBreak="0">
    <w:nsid w:val="70291A88"/>
    <w:multiLevelType w:val="hybridMultilevel"/>
    <w:tmpl w:val="2C4A67C4"/>
    <w:lvl w:ilvl="0" w:tplc="64A46EEE">
      <w:start w:val="1"/>
      <w:numFmt w:val="bullet"/>
      <w:lvlText w:val="─"/>
      <w:lvlJc w:val="left"/>
      <w:pPr>
        <w:tabs>
          <w:tab w:val="num" w:pos="720"/>
        </w:tabs>
        <w:ind w:left="720" w:hanging="360"/>
      </w:pPr>
      <w:rPr>
        <w:rFonts w:ascii="Calibri" w:hAnsi="Calibri" w:hint="default"/>
      </w:rPr>
    </w:lvl>
    <w:lvl w:ilvl="1" w:tplc="2934FB46">
      <w:start w:val="1"/>
      <w:numFmt w:val="bullet"/>
      <w:lvlText w:val="─"/>
      <w:lvlJc w:val="left"/>
      <w:pPr>
        <w:tabs>
          <w:tab w:val="num" w:pos="1440"/>
        </w:tabs>
        <w:ind w:left="1440" w:hanging="360"/>
      </w:pPr>
      <w:rPr>
        <w:rFonts w:ascii="Calibri" w:hAnsi="Calibri" w:hint="default"/>
      </w:rPr>
    </w:lvl>
    <w:lvl w:ilvl="2" w:tplc="59DE1806" w:tentative="1">
      <w:start w:val="1"/>
      <w:numFmt w:val="bullet"/>
      <w:lvlText w:val="─"/>
      <w:lvlJc w:val="left"/>
      <w:pPr>
        <w:tabs>
          <w:tab w:val="num" w:pos="2160"/>
        </w:tabs>
        <w:ind w:left="2160" w:hanging="360"/>
      </w:pPr>
      <w:rPr>
        <w:rFonts w:ascii="Calibri" w:hAnsi="Calibri" w:hint="default"/>
      </w:rPr>
    </w:lvl>
    <w:lvl w:ilvl="3" w:tplc="E076B0D6" w:tentative="1">
      <w:start w:val="1"/>
      <w:numFmt w:val="bullet"/>
      <w:lvlText w:val="─"/>
      <w:lvlJc w:val="left"/>
      <w:pPr>
        <w:tabs>
          <w:tab w:val="num" w:pos="2880"/>
        </w:tabs>
        <w:ind w:left="2880" w:hanging="360"/>
      </w:pPr>
      <w:rPr>
        <w:rFonts w:ascii="Calibri" w:hAnsi="Calibri" w:hint="default"/>
      </w:rPr>
    </w:lvl>
    <w:lvl w:ilvl="4" w:tplc="968E2EB8" w:tentative="1">
      <w:start w:val="1"/>
      <w:numFmt w:val="bullet"/>
      <w:lvlText w:val="─"/>
      <w:lvlJc w:val="left"/>
      <w:pPr>
        <w:tabs>
          <w:tab w:val="num" w:pos="3600"/>
        </w:tabs>
        <w:ind w:left="3600" w:hanging="360"/>
      </w:pPr>
      <w:rPr>
        <w:rFonts w:ascii="Calibri" w:hAnsi="Calibri" w:hint="default"/>
      </w:rPr>
    </w:lvl>
    <w:lvl w:ilvl="5" w:tplc="B6741908" w:tentative="1">
      <w:start w:val="1"/>
      <w:numFmt w:val="bullet"/>
      <w:lvlText w:val="─"/>
      <w:lvlJc w:val="left"/>
      <w:pPr>
        <w:tabs>
          <w:tab w:val="num" w:pos="4320"/>
        </w:tabs>
        <w:ind w:left="4320" w:hanging="360"/>
      </w:pPr>
      <w:rPr>
        <w:rFonts w:ascii="Calibri" w:hAnsi="Calibri" w:hint="default"/>
      </w:rPr>
    </w:lvl>
    <w:lvl w:ilvl="6" w:tplc="A00C9666" w:tentative="1">
      <w:start w:val="1"/>
      <w:numFmt w:val="bullet"/>
      <w:lvlText w:val="─"/>
      <w:lvlJc w:val="left"/>
      <w:pPr>
        <w:tabs>
          <w:tab w:val="num" w:pos="5040"/>
        </w:tabs>
        <w:ind w:left="5040" w:hanging="360"/>
      </w:pPr>
      <w:rPr>
        <w:rFonts w:ascii="Calibri" w:hAnsi="Calibri" w:hint="default"/>
      </w:rPr>
    </w:lvl>
    <w:lvl w:ilvl="7" w:tplc="3DD6BE80" w:tentative="1">
      <w:start w:val="1"/>
      <w:numFmt w:val="bullet"/>
      <w:lvlText w:val="─"/>
      <w:lvlJc w:val="left"/>
      <w:pPr>
        <w:tabs>
          <w:tab w:val="num" w:pos="5760"/>
        </w:tabs>
        <w:ind w:left="5760" w:hanging="360"/>
      </w:pPr>
      <w:rPr>
        <w:rFonts w:ascii="Calibri" w:hAnsi="Calibri" w:hint="default"/>
      </w:rPr>
    </w:lvl>
    <w:lvl w:ilvl="8" w:tplc="BF084E0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1"/>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A0F"/>
    <w:rsid w:val="00031BC8"/>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BB4"/>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24"/>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8E"/>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7B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57FE"/>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23E"/>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1DD"/>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082"/>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385"/>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CAF"/>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7A"/>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2E7"/>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9CA"/>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36D"/>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527"/>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41"/>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770"/>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CA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A3CA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3CA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条目,C"/>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B3Char">
    <w:name w:val="B3 Char"/>
    <w:link w:val="B3"/>
    <w:locked/>
    <w:rsid w:val="00B429C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6B5A2-CB2C-47FE-B0DC-535DF71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2021-01-15T06:54:00Z</dcterms:created>
  <dcterms:modified xsi:type="dcterms:W3CDTF">2021-01-15T09:40:00Z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